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4A53" w14:textId="56E16145" w:rsidR="00DA5EC8" w:rsidRDefault="00D77009" w:rsidP="00D77009">
      <w:pPr>
        <w:pStyle w:val="Bezmezer"/>
        <w:pBdr>
          <w:bottom w:val="single" w:sz="6" w:space="16" w:color="auto"/>
        </w:pBdr>
        <w:jc w:val="center"/>
        <w:rPr>
          <w:b/>
          <w:i/>
          <w:sz w:val="36"/>
          <w:szCs w:val="36"/>
        </w:rPr>
      </w:pPr>
      <w:r w:rsidRPr="00D77009">
        <w:rPr>
          <w:b/>
          <w:i/>
          <w:sz w:val="36"/>
          <w:szCs w:val="36"/>
        </w:rPr>
        <w:t xml:space="preserve">Karlovarský </w:t>
      </w:r>
      <w:r w:rsidR="0099337A">
        <w:rPr>
          <w:b/>
          <w:i/>
          <w:sz w:val="36"/>
          <w:szCs w:val="36"/>
        </w:rPr>
        <w:t xml:space="preserve">krajský </w:t>
      </w:r>
      <w:r w:rsidRPr="00D77009">
        <w:rPr>
          <w:b/>
          <w:i/>
          <w:sz w:val="36"/>
          <w:szCs w:val="36"/>
        </w:rPr>
        <w:t>svaz stolního tenisu vydává</w:t>
      </w:r>
    </w:p>
    <w:p w14:paraId="44C8BF18" w14:textId="77777777" w:rsidR="00D77009" w:rsidRPr="00D77009" w:rsidRDefault="00D77009" w:rsidP="00D77009">
      <w:pPr>
        <w:pStyle w:val="Bezmezer"/>
        <w:pBdr>
          <w:bottom w:val="single" w:sz="6" w:space="16" w:color="auto"/>
        </w:pBdr>
        <w:jc w:val="center"/>
      </w:pPr>
    </w:p>
    <w:p w14:paraId="19779750" w14:textId="77777777" w:rsidR="00D77009" w:rsidRDefault="00D77009" w:rsidP="00DA5EC8">
      <w:pPr>
        <w:pStyle w:val="Bezmezer"/>
        <w:jc w:val="center"/>
        <w:rPr>
          <w:sz w:val="36"/>
          <w:szCs w:val="36"/>
        </w:rPr>
      </w:pPr>
    </w:p>
    <w:p w14:paraId="110FADFF" w14:textId="77777777" w:rsidR="00D77009" w:rsidRDefault="00D77009" w:rsidP="00DA5EC8">
      <w:pPr>
        <w:pStyle w:val="Bezmezer"/>
        <w:jc w:val="center"/>
        <w:rPr>
          <w:sz w:val="36"/>
          <w:szCs w:val="36"/>
        </w:rPr>
      </w:pPr>
    </w:p>
    <w:p w14:paraId="20D83A61" w14:textId="1BF49548" w:rsidR="00DA5EC8" w:rsidRPr="00DA5EC8" w:rsidRDefault="00DA5EC8" w:rsidP="00DA5EC8">
      <w:pPr>
        <w:pStyle w:val="Bezmezer"/>
        <w:jc w:val="center"/>
        <w:rPr>
          <w:sz w:val="36"/>
          <w:szCs w:val="36"/>
        </w:rPr>
      </w:pPr>
      <w:r w:rsidRPr="00DA5EC8">
        <w:rPr>
          <w:sz w:val="36"/>
          <w:szCs w:val="36"/>
        </w:rPr>
        <w:t>PROPOZICE</w:t>
      </w:r>
    </w:p>
    <w:p w14:paraId="22446831" w14:textId="7EB1224E" w:rsidR="00DA5EC8" w:rsidRPr="00DA5EC8" w:rsidRDefault="00DA5EC8" w:rsidP="00DA5EC8">
      <w:pPr>
        <w:pStyle w:val="Bezmezer"/>
        <w:jc w:val="center"/>
        <w:rPr>
          <w:b/>
          <w:sz w:val="32"/>
          <w:szCs w:val="32"/>
        </w:rPr>
      </w:pPr>
      <w:r w:rsidRPr="00DA5EC8">
        <w:rPr>
          <w:b/>
          <w:sz w:val="32"/>
          <w:szCs w:val="32"/>
        </w:rPr>
        <w:t>na Krajské přebory jednotlivců 20</w:t>
      </w:r>
      <w:r>
        <w:rPr>
          <w:b/>
          <w:sz w:val="32"/>
          <w:szCs w:val="32"/>
        </w:rPr>
        <w:t>2</w:t>
      </w:r>
      <w:r w:rsidR="00E378A8">
        <w:rPr>
          <w:b/>
          <w:sz w:val="32"/>
          <w:szCs w:val="32"/>
        </w:rPr>
        <w:t>4</w:t>
      </w:r>
      <w:r w:rsidRPr="00DA5EC8">
        <w:rPr>
          <w:b/>
          <w:sz w:val="32"/>
          <w:szCs w:val="32"/>
        </w:rPr>
        <w:t>/202</w:t>
      </w:r>
      <w:r w:rsidR="00E378A8">
        <w:rPr>
          <w:b/>
          <w:sz w:val="32"/>
          <w:szCs w:val="32"/>
        </w:rPr>
        <w:t>5</w:t>
      </w:r>
    </w:p>
    <w:p w14:paraId="355DE82F" w14:textId="77777777" w:rsidR="00DA5EC8" w:rsidRPr="00DA5EC8" w:rsidRDefault="00DA5EC8" w:rsidP="00DA5EC8">
      <w:pPr>
        <w:pStyle w:val="Bezmezer"/>
        <w:jc w:val="center"/>
        <w:rPr>
          <w:sz w:val="32"/>
          <w:szCs w:val="32"/>
        </w:rPr>
      </w:pPr>
      <w:r w:rsidRPr="00DA5EC8">
        <w:rPr>
          <w:sz w:val="32"/>
          <w:szCs w:val="32"/>
        </w:rPr>
        <w:t>pro kategorii muži/ženy</w:t>
      </w:r>
    </w:p>
    <w:p w14:paraId="6EA11861" w14:textId="77777777" w:rsidR="00DA5EC8" w:rsidRDefault="00DA5EC8" w:rsidP="00DA5EC8">
      <w:pPr>
        <w:pStyle w:val="Bezmezer"/>
      </w:pPr>
    </w:p>
    <w:p w14:paraId="3531421E" w14:textId="77777777" w:rsidR="00DA5EC8" w:rsidRPr="008B3125" w:rsidRDefault="00DA5EC8" w:rsidP="00DA5EC8">
      <w:pPr>
        <w:pStyle w:val="Bezmezer"/>
        <w:numPr>
          <w:ilvl w:val="0"/>
          <w:numId w:val="1"/>
        </w:numPr>
        <w:rPr>
          <w:b/>
          <w:color w:val="70AD47" w:themeColor="accent6"/>
        </w:rPr>
      </w:pPr>
      <w:r w:rsidRPr="008B3125">
        <w:rPr>
          <w:b/>
          <w:color w:val="70AD47" w:themeColor="accent6"/>
        </w:rPr>
        <w:t xml:space="preserve">Všeobecná ustanovení: </w:t>
      </w:r>
    </w:p>
    <w:p w14:paraId="3DC23C8F" w14:textId="77777777" w:rsidR="00DA5EC8" w:rsidRDefault="00DA5EC8" w:rsidP="00E94A8A">
      <w:pPr>
        <w:pStyle w:val="Bezmezer"/>
        <w:ind w:left="360"/>
        <w:jc w:val="both"/>
      </w:pPr>
      <w:r w:rsidRPr="00926CC0">
        <w:rPr>
          <w:b/>
        </w:rPr>
        <w:t>Pořadate</w:t>
      </w:r>
      <w:r w:rsidRPr="0041012C">
        <w:rPr>
          <w:b/>
        </w:rPr>
        <w:t>l</w:t>
      </w:r>
      <w:r>
        <w:t xml:space="preserve">: </w:t>
      </w:r>
      <w:r w:rsidR="0017176B">
        <w:tab/>
      </w:r>
      <w:r w:rsidR="0017176B">
        <w:tab/>
      </w:r>
      <w:r>
        <w:t>TJ Luby</w:t>
      </w:r>
      <w:r w:rsidR="00926CC0">
        <w:t>, z. s.</w:t>
      </w:r>
      <w:r>
        <w:t xml:space="preserve"> - oddíl stolního tenisu </w:t>
      </w:r>
    </w:p>
    <w:p w14:paraId="5F9A149C" w14:textId="77777777" w:rsidR="00DA5EC8" w:rsidRDefault="00DA5EC8" w:rsidP="00E94A8A">
      <w:pPr>
        <w:pStyle w:val="Bezmezer"/>
        <w:ind w:left="360"/>
        <w:jc w:val="both"/>
      </w:pPr>
    </w:p>
    <w:p w14:paraId="35159CA2" w14:textId="2E0C5614" w:rsidR="00DA5EC8" w:rsidRDefault="00DA5EC8" w:rsidP="00E94A8A">
      <w:pPr>
        <w:pStyle w:val="Bezmezer"/>
        <w:ind w:left="360"/>
        <w:jc w:val="both"/>
      </w:pPr>
      <w:r w:rsidRPr="00926CC0">
        <w:rPr>
          <w:b/>
        </w:rPr>
        <w:t>Datum konání</w:t>
      </w:r>
      <w:r>
        <w:t xml:space="preserve">: </w:t>
      </w:r>
      <w:r w:rsidR="0017176B">
        <w:t xml:space="preserve">  </w:t>
      </w:r>
      <w:r w:rsidR="0017176B">
        <w:tab/>
      </w:r>
      <w:r>
        <w:t xml:space="preserve">sobota </w:t>
      </w:r>
      <w:r w:rsidR="00926CC0">
        <w:t>2</w:t>
      </w:r>
      <w:r w:rsidR="00E378A8">
        <w:t>5</w:t>
      </w:r>
      <w:r w:rsidR="00926CC0">
        <w:t>.01.202</w:t>
      </w:r>
      <w:r w:rsidR="00E378A8">
        <w:t>5</w:t>
      </w:r>
      <w:r>
        <w:t xml:space="preserve"> </w:t>
      </w:r>
    </w:p>
    <w:p w14:paraId="1926C546" w14:textId="77777777" w:rsidR="00DA5EC8" w:rsidRDefault="00DA5EC8" w:rsidP="00E94A8A">
      <w:pPr>
        <w:pStyle w:val="Bezmezer"/>
        <w:ind w:left="360"/>
        <w:jc w:val="both"/>
      </w:pPr>
    </w:p>
    <w:p w14:paraId="7F6AE0C6" w14:textId="77777777" w:rsidR="00DA5EC8" w:rsidRDefault="00DA5EC8" w:rsidP="00E94A8A">
      <w:pPr>
        <w:pStyle w:val="Bezmezer"/>
        <w:ind w:left="360"/>
        <w:jc w:val="both"/>
      </w:pPr>
      <w:r w:rsidRPr="00926CC0">
        <w:rPr>
          <w:b/>
        </w:rPr>
        <w:t>Místo konání</w:t>
      </w:r>
      <w:r>
        <w:t xml:space="preserve">: </w:t>
      </w:r>
      <w:r w:rsidR="0017176B">
        <w:tab/>
      </w:r>
      <w:r>
        <w:t xml:space="preserve">Sportovní hala při ZŠ Luby, Na Nivách 191, 351 37 Luby u Chebu </w:t>
      </w:r>
    </w:p>
    <w:p w14:paraId="423DFDAC" w14:textId="77777777" w:rsidR="00DA5EC8" w:rsidRDefault="00DA5EC8" w:rsidP="00E94A8A">
      <w:pPr>
        <w:pStyle w:val="Bezmezer"/>
        <w:ind w:left="360"/>
        <w:jc w:val="both"/>
      </w:pPr>
    </w:p>
    <w:p w14:paraId="5F397F22" w14:textId="7D9469E4" w:rsidR="00DA5EC8" w:rsidRDefault="00DA5EC8" w:rsidP="00E94A8A">
      <w:pPr>
        <w:pStyle w:val="Bezmezer"/>
        <w:ind w:left="360"/>
        <w:jc w:val="both"/>
      </w:pPr>
      <w:r w:rsidRPr="00926CC0">
        <w:rPr>
          <w:b/>
        </w:rPr>
        <w:t>Ředitelství soutěže</w:t>
      </w:r>
      <w:r>
        <w:t>: ředitel a pořadatel –</w:t>
      </w:r>
      <w:r w:rsidR="00E34E27">
        <w:t xml:space="preserve"> Tomáš Skála starší</w:t>
      </w:r>
      <w:r>
        <w:t xml:space="preserve"> </w:t>
      </w:r>
    </w:p>
    <w:p w14:paraId="3BCF186A" w14:textId="7C2BAE0F" w:rsidR="00DA5EC8" w:rsidRDefault="00926CC0" w:rsidP="00E94A8A">
      <w:pPr>
        <w:pStyle w:val="Bezmezer"/>
        <w:ind w:left="2124"/>
        <w:jc w:val="both"/>
      </w:pPr>
      <w:r>
        <w:t>v</w:t>
      </w:r>
      <w:r w:rsidR="00DA5EC8">
        <w:t>rchní rozhodčí – Martin Tonhauser</w:t>
      </w:r>
      <w:r w:rsidR="00E34E27">
        <w:t xml:space="preserve">  (licence“B.C“)</w:t>
      </w:r>
      <w:r w:rsidR="00DA5EC8">
        <w:t xml:space="preserve"> </w:t>
      </w:r>
    </w:p>
    <w:p w14:paraId="12E864EA" w14:textId="0AE17C29" w:rsidR="00DA5EC8" w:rsidRDefault="00DA5EC8" w:rsidP="00E94A8A">
      <w:pPr>
        <w:pStyle w:val="Bezmezer"/>
        <w:ind w:left="2124"/>
        <w:jc w:val="both"/>
      </w:pPr>
      <w:r>
        <w:t xml:space="preserve">zástupce vrchního rozhodčího – </w:t>
      </w:r>
      <w:r w:rsidR="00C96292">
        <w:t>Lucie Čáchová</w:t>
      </w:r>
      <w:r w:rsidR="00926CC0">
        <w:t xml:space="preserve"> lic. C</w:t>
      </w:r>
      <w:r>
        <w:t xml:space="preserve">, Jan Pěnkava </w:t>
      </w:r>
      <w:r w:rsidR="00926CC0">
        <w:t>lic. C</w:t>
      </w:r>
    </w:p>
    <w:p w14:paraId="787426A4" w14:textId="05AE54CE" w:rsidR="00DA5EC8" w:rsidRDefault="00DA5EC8" w:rsidP="00E94A8A">
      <w:pPr>
        <w:pStyle w:val="Bezmezer"/>
        <w:ind w:left="1776" w:firstLine="348"/>
        <w:jc w:val="both"/>
      </w:pPr>
      <w:r>
        <w:t>zdravotní</w:t>
      </w:r>
      <w:r w:rsidR="00E34E27">
        <w:t xml:space="preserve"> zabezpečení –  zajištěno</w:t>
      </w:r>
      <w:r>
        <w:t xml:space="preserve"> cestou tísňové linky 155 </w:t>
      </w:r>
    </w:p>
    <w:p w14:paraId="1AFB6647" w14:textId="77777777" w:rsidR="00DA5EC8" w:rsidRDefault="00DA5EC8" w:rsidP="00E94A8A">
      <w:pPr>
        <w:pStyle w:val="Bezmezer"/>
        <w:ind w:left="360"/>
        <w:jc w:val="both"/>
      </w:pPr>
    </w:p>
    <w:p w14:paraId="398F7FA5" w14:textId="7AF26CCD" w:rsidR="00DA5EC8" w:rsidRDefault="00DA5EC8" w:rsidP="00E94A8A">
      <w:pPr>
        <w:pStyle w:val="Bezmezer"/>
        <w:ind w:left="1410" w:hanging="1050"/>
        <w:jc w:val="both"/>
      </w:pPr>
      <w:r w:rsidRPr="00926CC0">
        <w:rPr>
          <w:b/>
        </w:rPr>
        <w:t>Přihlášky:</w:t>
      </w:r>
      <w:r>
        <w:t xml:space="preserve"> </w:t>
      </w:r>
      <w:r w:rsidR="0017176B">
        <w:tab/>
      </w:r>
      <w:r>
        <w:t>podávají se cestou příslušné RSST na základě výsledků z okresních přeborů</w:t>
      </w:r>
      <w:r w:rsidR="00926CC0">
        <w:t>, případně dle okresní nominace</w:t>
      </w:r>
      <w:r w:rsidR="00E94A8A">
        <w:t xml:space="preserve"> (ze strany RSST vůči K</w:t>
      </w:r>
      <w:r w:rsidR="0074502E">
        <w:t>KSST splněno, RSST Cheb nominoval pouze 8 hráčů, proto 1. náhradník David Kruliš SKST Chodov se zúčastní tohoto turnaje</w:t>
      </w:r>
      <w:r w:rsidR="00E94A8A">
        <w:t>)</w:t>
      </w:r>
    </w:p>
    <w:p w14:paraId="5120AC37" w14:textId="77777777" w:rsidR="00DA5EC8" w:rsidRDefault="00DA5EC8" w:rsidP="00E94A8A">
      <w:pPr>
        <w:pStyle w:val="Bezmezer"/>
        <w:ind w:left="360"/>
        <w:jc w:val="both"/>
      </w:pPr>
    </w:p>
    <w:p w14:paraId="6D7B9A90" w14:textId="77777777" w:rsidR="00DA5EC8" w:rsidRDefault="00DA5EC8" w:rsidP="00E94A8A">
      <w:pPr>
        <w:pStyle w:val="Bezmezer"/>
        <w:ind w:left="360"/>
        <w:jc w:val="both"/>
        <w:rPr>
          <w:b/>
        </w:rPr>
      </w:pPr>
      <w:r w:rsidRPr="00926CC0">
        <w:rPr>
          <w:b/>
        </w:rPr>
        <w:t>Prezence:</w:t>
      </w:r>
      <w:r>
        <w:t xml:space="preserve"> </w:t>
      </w:r>
      <w:r w:rsidR="00926CC0">
        <w:tab/>
      </w:r>
      <w:r>
        <w:t xml:space="preserve">osobně na základě okresní nominace v době a místě konání akce </w:t>
      </w:r>
      <w:r w:rsidRPr="00926CC0">
        <w:rPr>
          <w:b/>
        </w:rPr>
        <w:t>do 08:30 h</w:t>
      </w:r>
    </w:p>
    <w:p w14:paraId="39E56553" w14:textId="5A9997E3" w:rsidR="00926CC0" w:rsidRDefault="00926CC0" w:rsidP="00E94A8A">
      <w:pPr>
        <w:pStyle w:val="Bezmezer"/>
        <w:ind w:left="360"/>
        <w:jc w:val="both"/>
      </w:pPr>
      <w:r>
        <w:tab/>
      </w:r>
      <w:r>
        <w:tab/>
        <w:t>dálková prezen</w:t>
      </w:r>
      <w:r w:rsidR="00E34E27">
        <w:t>ta</w:t>
      </w:r>
      <w:r>
        <w:t>ce (</w:t>
      </w:r>
      <w:r w:rsidR="00E94A8A">
        <w:t xml:space="preserve">např. </w:t>
      </w:r>
      <w:r w:rsidR="00E34E27">
        <w:t>telefonicky, emailem, what sap</w:t>
      </w:r>
      <w:r>
        <w:t>) je nepřípustná</w:t>
      </w:r>
    </w:p>
    <w:p w14:paraId="306CE0EB" w14:textId="77777777" w:rsidR="00DA5EC8" w:rsidRDefault="00DA5EC8" w:rsidP="00E94A8A">
      <w:pPr>
        <w:pStyle w:val="Bezmezer"/>
        <w:ind w:left="360"/>
        <w:jc w:val="both"/>
      </w:pPr>
    </w:p>
    <w:p w14:paraId="5BFD60F3" w14:textId="1FB28D98" w:rsidR="00DA5EC8" w:rsidRDefault="00DA5EC8" w:rsidP="00E94A8A">
      <w:pPr>
        <w:pStyle w:val="Bezmezer"/>
        <w:ind w:left="1410" w:hanging="1050"/>
        <w:jc w:val="both"/>
      </w:pPr>
      <w:r w:rsidRPr="00926CC0">
        <w:rPr>
          <w:b/>
        </w:rPr>
        <w:t>Omluvy:</w:t>
      </w:r>
      <w:r>
        <w:t xml:space="preserve"> </w:t>
      </w:r>
      <w:r w:rsidR="0017176B">
        <w:tab/>
      </w:r>
      <w:r>
        <w:t>neúčast</w:t>
      </w:r>
      <w:r w:rsidR="00E34E27">
        <w:t xml:space="preserve"> kohokoliv z nominovaných</w:t>
      </w:r>
      <w:r w:rsidR="00554D92">
        <w:t xml:space="preserve"> je nutno</w:t>
      </w:r>
      <w:r>
        <w:t xml:space="preserve"> nahlásit předem (telefonicky</w:t>
      </w:r>
      <w:r w:rsidR="00E34E27">
        <w:t xml:space="preserve"> na tel. číslo 777112800 nebo emailem jaroslav.skokov@seznam</w:t>
      </w:r>
      <w:r>
        <w:t xml:space="preserve">.cz), nejpozději do </w:t>
      </w:r>
      <w:r w:rsidR="00E378A8">
        <w:t>23</w:t>
      </w:r>
      <w:r>
        <w:t>.01.202</w:t>
      </w:r>
      <w:r w:rsidR="00644A44">
        <w:t>5</w:t>
      </w:r>
      <w:r>
        <w:t>, neomluvená absence nominovaného hráče</w:t>
      </w:r>
      <w:r w:rsidR="00926CC0">
        <w:t xml:space="preserve"> či pozdní odhlášení</w:t>
      </w:r>
      <w:r>
        <w:t xml:space="preserve"> je pokutován</w:t>
      </w:r>
      <w:r w:rsidR="00926CC0">
        <w:t>o</w:t>
      </w:r>
      <w:r>
        <w:t xml:space="preserve"> dle platného sazebníku pokut</w:t>
      </w:r>
      <w:r w:rsidR="00E34E27">
        <w:t xml:space="preserve"> soutěžního řádu</w:t>
      </w:r>
      <w:r>
        <w:t xml:space="preserve"> </w:t>
      </w:r>
    </w:p>
    <w:p w14:paraId="227D325B" w14:textId="77777777" w:rsidR="00DA5EC8" w:rsidRDefault="00DA5EC8" w:rsidP="00E94A8A">
      <w:pPr>
        <w:pStyle w:val="Bezmezer"/>
        <w:ind w:left="360"/>
        <w:jc w:val="both"/>
      </w:pPr>
    </w:p>
    <w:p w14:paraId="2E64A5A8" w14:textId="68D65ECB" w:rsidR="00DA5EC8" w:rsidRDefault="00DA5EC8" w:rsidP="00E34E27">
      <w:pPr>
        <w:pStyle w:val="Bezmezer"/>
        <w:ind w:left="360"/>
        <w:jc w:val="both"/>
      </w:pPr>
      <w:r w:rsidRPr="00926CC0">
        <w:rPr>
          <w:b/>
        </w:rPr>
        <w:t>Časový pořad:</w:t>
      </w:r>
      <w:r>
        <w:t xml:space="preserve"> </w:t>
      </w:r>
      <w:r w:rsidR="00926CC0">
        <w:tab/>
      </w:r>
      <w:r>
        <w:t>prezen</w:t>
      </w:r>
      <w:r w:rsidR="00E34E27">
        <w:t>ta</w:t>
      </w:r>
      <w:r>
        <w:t xml:space="preserve">ce do 08:30 h muži </w:t>
      </w:r>
      <w:r w:rsidR="00E34E27">
        <w:t xml:space="preserve">, </w:t>
      </w:r>
      <w:r>
        <w:t xml:space="preserve">do 10:00 h ženy </w:t>
      </w:r>
    </w:p>
    <w:p w14:paraId="6633E6B6" w14:textId="5C59BB8D" w:rsidR="00DA5EC8" w:rsidRDefault="00F94E26" w:rsidP="00F94E26">
      <w:pPr>
        <w:pStyle w:val="Bezmezer"/>
        <w:jc w:val="both"/>
      </w:pPr>
      <w:r>
        <w:t xml:space="preserve">                                          </w:t>
      </w:r>
      <w:r w:rsidR="00DA5EC8">
        <w:t xml:space="preserve"> losování 08:30 h – 09:00 h</w:t>
      </w:r>
      <w:r w:rsidR="00926CC0">
        <w:t xml:space="preserve"> (muži)</w:t>
      </w:r>
      <w:r w:rsidR="00DA5EC8">
        <w:t xml:space="preserve">, 10:00 – 10:15 h </w:t>
      </w:r>
      <w:r w:rsidR="00926CC0">
        <w:t>(ženy)</w:t>
      </w:r>
    </w:p>
    <w:p w14:paraId="7026B54C" w14:textId="77777777" w:rsidR="00DA5EC8" w:rsidRDefault="00DA5EC8" w:rsidP="00E94A8A">
      <w:pPr>
        <w:pStyle w:val="Bezmezer"/>
        <w:ind w:left="1776" w:firstLine="348"/>
        <w:jc w:val="both"/>
      </w:pPr>
      <w:r>
        <w:t>zahájení akce v 09:00 h (nástupem</w:t>
      </w:r>
      <w:r w:rsidR="00F829DA">
        <w:t xml:space="preserve"> mužů</w:t>
      </w:r>
      <w:r>
        <w:t>)</w:t>
      </w:r>
      <w:r w:rsidR="00F829DA">
        <w:t>, ženy</w:t>
      </w:r>
      <w:r>
        <w:t xml:space="preserve"> po 1. kole čtyřher</w:t>
      </w:r>
    </w:p>
    <w:p w14:paraId="18061501" w14:textId="77777777" w:rsidR="00DA5EC8" w:rsidRDefault="00DA5EC8" w:rsidP="00E94A8A">
      <w:pPr>
        <w:pStyle w:val="Bezmezer"/>
        <w:ind w:left="360"/>
        <w:jc w:val="both"/>
      </w:pPr>
    </w:p>
    <w:p w14:paraId="3C608C86" w14:textId="360DA2C4" w:rsidR="00DA5EC8" w:rsidRDefault="00DA5EC8" w:rsidP="00E94A8A">
      <w:pPr>
        <w:pStyle w:val="Bezmezer"/>
        <w:ind w:left="360"/>
        <w:jc w:val="both"/>
      </w:pPr>
      <w:r w:rsidRPr="00926CC0">
        <w:rPr>
          <w:b/>
        </w:rPr>
        <w:t>Losování:</w:t>
      </w:r>
      <w:r>
        <w:t xml:space="preserve"> </w:t>
      </w:r>
      <w:r w:rsidR="0017176B">
        <w:tab/>
      </w:r>
      <w:r w:rsidR="00F829DA">
        <w:tab/>
      </w:r>
      <w:r>
        <w:t>je veřejné v době akce na základě prezen</w:t>
      </w:r>
      <w:r w:rsidR="003A083E">
        <w:t>ta</w:t>
      </w:r>
      <w:r>
        <w:t>ce ve sportovní hale</w:t>
      </w:r>
      <w:r w:rsidR="003A083E">
        <w:t xml:space="preserve"> Luby</w:t>
      </w:r>
      <w:r>
        <w:t xml:space="preserve"> </w:t>
      </w:r>
    </w:p>
    <w:p w14:paraId="5EFBBD41" w14:textId="77777777" w:rsidR="00DA5EC8" w:rsidRDefault="00DA5EC8" w:rsidP="00E94A8A">
      <w:pPr>
        <w:pStyle w:val="Bezmezer"/>
        <w:ind w:left="360"/>
        <w:jc w:val="both"/>
      </w:pPr>
    </w:p>
    <w:p w14:paraId="2CB20110" w14:textId="77777777" w:rsidR="003A083E" w:rsidRDefault="00DA5EC8" w:rsidP="003A083E">
      <w:pPr>
        <w:pStyle w:val="Bezmezer"/>
        <w:ind w:left="360"/>
      </w:pPr>
      <w:r w:rsidRPr="00926CC0">
        <w:rPr>
          <w:b/>
        </w:rPr>
        <w:t>Stoly a míčky:</w:t>
      </w:r>
      <w:r>
        <w:t xml:space="preserve"> </w:t>
      </w:r>
      <w:r w:rsidR="00F829DA">
        <w:tab/>
      </w:r>
      <w:r>
        <w:t>hraje se na 8 stolech zn. Donic</w:t>
      </w:r>
      <w:r w:rsidR="003A083E">
        <w:t xml:space="preserve"> Waldner 25</w:t>
      </w:r>
      <w:r>
        <w:t>, zel</w:t>
      </w:r>
      <w:r w:rsidR="003A083E">
        <w:t>ené barvy,</w:t>
      </w:r>
    </w:p>
    <w:p w14:paraId="419689A7" w14:textId="479DE6B3" w:rsidR="00DA5EC8" w:rsidRDefault="003A083E" w:rsidP="003A083E">
      <w:pPr>
        <w:pStyle w:val="Bezmezer"/>
        <w:ind w:left="360"/>
      </w:pPr>
      <w:r>
        <w:t xml:space="preserve">                                   </w:t>
      </w:r>
      <w:r w:rsidR="007C4920">
        <w:t xml:space="preserve">s </w:t>
      </w:r>
      <w:r>
        <w:t xml:space="preserve">plastovými míčky </w:t>
      </w:r>
      <w:r w:rsidRPr="00554D92">
        <w:rPr>
          <w:b/>
        </w:rPr>
        <w:t>zn. Joola Flash 40</w:t>
      </w:r>
      <w:r w:rsidR="00F6554F">
        <w:rPr>
          <w:b/>
        </w:rPr>
        <w:t>***</w:t>
      </w:r>
    </w:p>
    <w:p w14:paraId="472BA44F" w14:textId="77777777" w:rsidR="00DA5EC8" w:rsidRDefault="00DA5EC8" w:rsidP="00E94A8A">
      <w:pPr>
        <w:pStyle w:val="Bezmezer"/>
        <w:ind w:left="360"/>
        <w:jc w:val="both"/>
      </w:pPr>
    </w:p>
    <w:p w14:paraId="704B3FF7" w14:textId="77777777" w:rsidR="00DA5EC8" w:rsidRPr="008B3125" w:rsidRDefault="00DA5EC8" w:rsidP="00E94A8A">
      <w:pPr>
        <w:pStyle w:val="Bezmezer"/>
        <w:numPr>
          <w:ilvl w:val="0"/>
          <w:numId w:val="1"/>
        </w:numPr>
        <w:jc w:val="both"/>
        <w:rPr>
          <w:b/>
          <w:color w:val="70AD47" w:themeColor="accent6"/>
        </w:rPr>
      </w:pPr>
      <w:r w:rsidRPr="008B3125">
        <w:rPr>
          <w:b/>
          <w:color w:val="70AD47" w:themeColor="accent6"/>
        </w:rPr>
        <w:t xml:space="preserve">Technická ustanovení: </w:t>
      </w:r>
    </w:p>
    <w:p w14:paraId="11E1DBB2" w14:textId="77777777" w:rsidR="00DA5EC8" w:rsidRDefault="00DA5EC8" w:rsidP="00E94A8A">
      <w:pPr>
        <w:pStyle w:val="Bezmezer"/>
        <w:ind w:left="1410" w:hanging="1050"/>
        <w:jc w:val="both"/>
      </w:pPr>
      <w:r w:rsidRPr="00F829DA">
        <w:rPr>
          <w:b/>
        </w:rPr>
        <w:t>Předpis</w:t>
      </w:r>
      <w:r>
        <w:t xml:space="preserve">: </w:t>
      </w:r>
      <w:r w:rsidR="00F829DA">
        <w:tab/>
      </w:r>
      <w:r>
        <w:t xml:space="preserve">hraje se podle Pravidel stolního tenisu, Soutěžního řádu stolního tenisu a ustanovení tohoto rozpisu </w:t>
      </w:r>
    </w:p>
    <w:p w14:paraId="20B603F9" w14:textId="77777777" w:rsidR="00F829DA" w:rsidRDefault="00F829DA" w:rsidP="00F829DA">
      <w:pPr>
        <w:pStyle w:val="Bezmezer"/>
        <w:ind w:left="1410" w:hanging="1050"/>
      </w:pPr>
    </w:p>
    <w:p w14:paraId="01C325CD" w14:textId="77777777" w:rsidR="00F829DA" w:rsidRDefault="00DA5EC8" w:rsidP="00DA5EC8">
      <w:pPr>
        <w:pStyle w:val="Bezmezer"/>
        <w:ind w:left="360"/>
      </w:pPr>
      <w:r w:rsidRPr="00F829DA">
        <w:rPr>
          <w:b/>
        </w:rPr>
        <w:t>Soutěžní disciplíny</w:t>
      </w:r>
      <w:r>
        <w:t xml:space="preserve">: </w:t>
      </w:r>
      <w:r w:rsidR="00F829DA">
        <w:tab/>
      </w:r>
      <w:r>
        <w:t xml:space="preserve">dvouhra mužů </w:t>
      </w:r>
    </w:p>
    <w:p w14:paraId="368DE1BF" w14:textId="77777777" w:rsidR="00F829DA" w:rsidRDefault="00DA5EC8" w:rsidP="00F829DA">
      <w:pPr>
        <w:pStyle w:val="Bezmezer"/>
        <w:ind w:left="2124" w:firstLine="708"/>
      </w:pPr>
      <w:r>
        <w:t>čtyřhra mužů</w:t>
      </w:r>
    </w:p>
    <w:p w14:paraId="7C1A1FAC" w14:textId="77777777" w:rsidR="00F829DA" w:rsidRDefault="00DA5EC8" w:rsidP="00F829DA">
      <w:pPr>
        <w:pStyle w:val="Bezmezer"/>
        <w:ind w:left="2124" w:firstLine="708"/>
      </w:pPr>
      <w:r>
        <w:lastRenderedPageBreak/>
        <w:t>dvouhra žen</w:t>
      </w:r>
    </w:p>
    <w:p w14:paraId="113DFEAD" w14:textId="77777777" w:rsidR="00F829DA" w:rsidRDefault="00DA5EC8" w:rsidP="00F829DA">
      <w:pPr>
        <w:pStyle w:val="Bezmezer"/>
        <w:ind w:left="2124" w:firstLine="708"/>
      </w:pPr>
      <w:r>
        <w:t>čtyřhra žen</w:t>
      </w:r>
    </w:p>
    <w:p w14:paraId="125FE9A0" w14:textId="77777777" w:rsidR="00F829DA" w:rsidRDefault="00DA5EC8" w:rsidP="00F829DA">
      <w:pPr>
        <w:pStyle w:val="Bezmezer"/>
        <w:ind w:left="2124" w:firstLine="708"/>
      </w:pPr>
      <w:r>
        <w:t xml:space="preserve">smíšená čtyřhra </w:t>
      </w:r>
    </w:p>
    <w:p w14:paraId="04924A23" w14:textId="7E6915E8" w:rsidR="00F829DA" w:rsidRDefault="00F829DA" w:rsidP="00E94A8A">
      <w:pPr>
        <w:pStyle w:val="Bezmezer"/>
      </w:pPr>
      <w:r>
        <w:t>P</w:t>
      </w:r>
      <w:r w:rsidR="00DA5EC8">
        <w:t>odmínkou soutěže čtyřher</w:t>
      </w:r>
      <w:r w:rsidR="00E94A8A">
        <w:t xml:space="preserve"> (muži, ženy, mix)</w:t>
      </w:r>
      <w:r w:rsidR="00DA5EC8">
        <w:t xml:space="preserve"> je minimální </w:t>
      </w:r>
      <w:r w:rsidR="003A083E">
        <w:t>účast</w:t>
      </w:r>
      <w:r w:rsidR="00DA5EC8">
        <w:t xml:space="preserve"> 6 dvojic</w:t>
      </w:r>
      <w:r w:rsidR="005D4C40">
        <w:t>.</w:t>
      </w:r>
    </w:p>
    <w:p w14:paraId="7B32DE3A" w14:textId="77777777" w:rsidR="005D4C40" w:rsidRDefault="005D4C40" w:rsidP="00E94A8A">
      <w:pPr>
        <w:pStyle w:val="Bezmezer"/>
      </w:pPr>
    </w:p>
    <w:p w14:paraId="69845C24" w14:textId="77777777" w:rsidR="00DA5EC8" w:rsidRDefault="00DA5EC8" w:rsidP="002662F8">
      <w:pPr>
        <w:pStyle w:val="Bezmezer"/>
        <w:jc w:val="both"/>
      </w:pPr>
      <w:r w:rsidRPr="00F829DA">
        <w:rPr>
          <w:b/>
        </w:rPr>
        <w:t>Systém soutěží:</w:t>
      </w:r>
      <w:r>
        <w:t xml:space="preserve"> kombinovaný dvoustupňový systém (1. stupeň skupinový, 2. stupeň vyřazovací) ze skupiny postupují hráči na 1. a 2. místě, počet skupin bude přizpůsoben počtu účastníků</w:t>
      </w:r>
      <w:r w:rsidR="002662F8">
        <w:t>,</w:t>
      </w:r>
      <w:r>
        <w:t xml:space="preserve"> v případě menšího počtu účastníků, zejména v kategorii žen, bude systém stanoven vrchním rozhodčím</w:t>
      </w:r>
      <w:r w:rsidR="002662F8">
        <w:t>,</w:t>
      </w:r>
      <w:r>
        <w:t xml:space="preserve"> pro soutěž čtyřher bude stanoven vyřazovací (vylučovací) systém na 1 porážku</w:t>
      </w:r>
      <w:r w:rsidR="002662F8">
        <w:t>, soutěž útěchy se nehraje.</w:t>
      </w:r>
    </w:p>
    <w:p w14:paraId="15CFC1B3" w14:textId="77777777" w:rsidR="00DA5EC8" w:rsidRDefault="00DA5EC8" w:rsidP="002662F8">
      <w:pPr>
        <w:pStyle w:val="Bezmezer"/>
        <w:ind w:left="360"/>
        <w:jc w:val="both"/>
      </w:pPr>
    </w:p>
    <w:p w14:paraId="5E46A3BA" w14:textId="69F3F2B8" w:rsidR="00DA5EC8" w:rsidRDefault="00DA5EC8" w:rsidP="002662F8">
      <w:pPr>
        <w:pStyle w:val="Bezmezer"/>
        <w:jc w:val="both"/>
      </w:pPr>
      <w:r w:rsidRPr="00F829DA">
        <w:rPr>
          <w:b/>
        </w:rPr>
        <w:t>Podmínky účasti:</w:t>
      </w:r>
      <w:r>
        <w:t xml:space="preserve"> platná registrace v registru </w:t>
      </w:r>
      <w:r w:rsidR="005D4C40">
        <w:t>ČAST se zaplaceným evidenčním po</w:t>
      </w:r>
      <w:r w:rsidR="00E378A8">
        <w:t>platkem pro soutěžní ročník 2024</w:t>
      </w:r>
      <w:r w:rsidR="00605DEF">
        <w:t>/2</w:t>
      </w:r>
      <w:r w:rsidR="00E378A8">
        <w:t>025</w:t>
      </w:r>
      <w:r w:rsidR="005D4C40">
        <w:t xml:space="preserve"> případně schválený start v zahraničí</w:t>
      </w:r>
      <w:r>
        <w:t>, nominace RSST, prezen</w:t>
      </w:r>
      <w:r w:rsidR="00605DEF">
        <w:t>ta</w:t>
      </w:r>
      <w:r>
        <w:t xml:space="preserve">ce v rozpisem stanovené době </w:t>
      </w:r>
    </w:p>
    <w:p w14:paraId="5703FD25" w14:textId="77777777" w:rsidR="00DA5EC8" w:rsidRDefault="00DA5EC8" w:rsidP="002662F8">
      <w:pPr>
        <w:pStyle w:val="Bezmezer"/>
        <w:ind w:left="360"/>
        <w:jc w:val="both"/>
      </w:pPr>
    </w:p>
    <w:p w14:paraId="4F1367D5" w14:textId="77777777" w:rsidR="00DA5EC8" w:rsidRPr="00F829DA" w:rsidRDefault="00DA5EC8" w:rsidP="002662F8">
      <w:pPr>
        <w:pStyle w:val="Bezmezer"/>
        <w:jc w:val="both"/>
        <w:rPr>
          <w:b/>
        </w:rPr>
      </w:pPr>
      <w:r w:rsidRPr="00F829DA">
        <w:rPr>
          <w:b/>
        </w:rPr>
        <w:t xml:space="preserve">Právo startu: </w:t>
      </w:r>
    </w:p>
    <w:p w14:paraId="368325BB" w14:textId="77777777" w:rsidR="00F829DA" w:rsidRPr="002662F8" w:rsidRDefault="00F829DA" w:rsidP="002662F8">
      <w:pPr>
        <w:pStyle w:val="Bezmezer"/>
        <w:jc w:val="both"/>
        <w:rPr>
          <w:b/>
          <w:color w:val="0070C0"/>
        </w:rPr>
      </w:pPr>
      <w:r w:rsidRPr="002662F8">
        <w:rPr>
          <w:b/>
          <w:color w:val="0070C0"/>
        </w:rPr>
        <w:t>MUŽI</w:t>
      </w:r>
    </w:p>
    <w:p w14:paraId="604B381F" w14:textId="74B075F9" w:rsidR="00DE2FD0" w:rsidRDefault="00DA5EC8" w:rsidP="005D4C40">
      <w:pPr>
        <w:pStyle w:val="Bezmezer"/>
        <w:jc w:val="both"/>
        <w:rPr>
          <w:b/>
        </w:rPr>
      </w:pPr>
      <w:r w:rsidRPr="002662F8">
        <w:rPr>
          <w:b/>
          <w:color w:val="0070C0"/>
        </w:rPr>
        <w:t>RSST KV (11)</w:t>
      </w:r>
      <w:r w:rsidRPr="002662F8">
        <w:rPr>
          <w:color w:val="0070C0"/>
        </w:rPr>
        <w:t xml:space="preserve"> </w:t>
      </w:r>
      <w:r>
        <w:t xml:space="preserve">– </w:t>
      </w:r>
      <w:r w:rsidR="00605DEF" w:rsidRPr="00CA2035">
        <w:rPr>
          <w:b/>
        </w:rPr>
        <w:t xml:space="preserve"> Jakub Kotál, Marcel Tvarůžek, Pavel Kolář (všichni KST Karlovy Vary)</w:t>
      </w:r>
      <w:r w:rsidR="00623A40">
        <w:rPr>
          <w:b/>
        </w:rPr>
        <w:t>,</w:t>
      </w:r>
      <w:r w:rsidR="00605DEF" w:rsidRPr="00CA2035">
        <w:rPr>
          <w:b/>
        </w:rPr>
        <w:t xml:space="preserve"> </w:t>
      </w:r>
      <w:r w:rsidR="00623A40">
        <w:rPr>
          <w:b/>
        </w:rPr>
        <w:t xml:space="preserve"> </w:t>
      </w:r>
      <w:r w:rsidR="00DC2DAB">
        <w:rPr>
          <w:b/>
        </w:rPr>
        <w:t xml:space="preserve"> </w:t>
      </w:r>
      <w:r w:rsidR="00D212DC" w:rsidRPr="00CA2035">
        <w:rPr>
          <w:b/>
        </w:rPr>
        <w:t>Jiří Provazník (TJ Ostrov)</w:t>
      </w:r>
      <w:r w:rsidR="00605DEF" w:rsidRPr="00CA2035">
        <w:rPr>
          <w:b/>
        </w:rPr>
        <w:t>, Ladislav Čáp ml., Jiří Kopárek</w:t>
      </w:r>
      <w:r w:rsidR="00D212DC" w:rsidRPr="00CA2035">
        <w:rPr>
          <w:b/>
        </w:rPr>
        <w:t xml:space="preserve"> (oba TJ Slovan</w:t>
      </w:r>
      <w:r w:rsidR="00605DEF" w:rsidRPr="00CA2035">
        <w:rPr>
          <w:b/>
        </w:rPr>
        <w:t xml:space="preserve"> Karlovy Vary), Jan Kokeš (SK Toužim), Rostislav Korb,</w:t>
      </w:r>
      <w:r w:rsidR="00DC2DAB">
        <w:rPr>
          <w:b/>
        </w:rPr>
        <w:t xml:space="preserve"> Karel Malý ml.,</w:t>
      </w:r>
      <w:r w:rsidR="00605DEF" w:rsidRPr="00CA2035">
        <w:rPr>
          <w:b/>
        </w:rPr>
        <w:t xml:space="preserve"> Jan Šoupal</w:t>
      </w:r>
      <w:r w:rsidR="00D212DC" w:rsidRPr="00CA2035">
        <w:rPr>
          <w:b/>
        </w:rPr>
        <w:t xml:space="preserve"> (</w:t>
      </w:r>
      <w:r w:rsidR="00DC2DAB">
        <w:rPr>
          <w:b/>
        </w:rPr>
        <w:t>všichni</w:t>
      </w:r>
      <w:r w:rsidR="00605DEF" w:rsidRPr="00CA2035">
        <w:rPr>
          <w:b/>
        </w:rPr>
        <w:t xml:space="preserve"> </w:t>
      </w:r>
      <w:r w:rsidR="00DC2DAB">
        <w:rPr>
          <w:b/>
        </w:rPr>
        <w:t>SK Děravý pálky Jenišov), Martin Petrák (zahraničí)</w:t>
      </w:r>
    </w:p>
    <w:p w14:paraId="5B42A715" w14:textId="2710B050" w:rsidR="00554D92" w:rsidRDefault="00554D92" w:rsidP="005D4C40">
      <w:pPr>
        <w:pStyle w:val="Bezmezer"/>
        <w:jc w:val="both"/>
        <w:rPr>
          <w:b/>
        </w:rPr>
      </w:pPr>
    </w:p>
    <w:p w14:paraId="4648C52E" w14:textId="0B55A867" w:rsidR="00554D92" w:rsidRPr="00CA2035" w:rsidRDefault="00554D92" w:rsidP="005D4C40">
      <w:pPr>
        <w:pStyle w:val="Bezmezer"/>
        <w:jc w:val="both"/>
        <w:rPr>
          <w:b/>
        </w:rPr>
      </w:pPr>
      <w:r>
        <w:rPr>
          <w:b/>
        </w:rPr>
        <w:t>Nominace KV bez náhradníků</w:t>
      </w:r>
    </w:p>
    <w:p w14:paraId="74D5104E" w14:textId="77777777" w:rsidR="00DA5EC8" w:rsidRDefault="00DA5EC8" w:rsidP="002662F8">
      <w:pPr>
        <w:pStyle w:val="Bezmezer"/>
        <w:ind w:left="360"/>
        <w:jc w:val="both"/>
      </w:pPr>
    </w:p>
    <w:p w14:paraId="2CDF6CC2" w14:textId="21C2D161" w:rsidR="0041012C" w:rsidRDefault="00DA5EC8" w:rsidP="005D4C40">
      <w:pPr>
        <w:pStyle w:val="Bezmezer"/>
        <w:jc w:val="both"/>
        <w:rPr>
          <w:b/>
        </w:rPr>
      </w:pPr>
      <w:r w:rsidRPr="002662F8">
        <w:rPr>
          <w:b/>
          <w:color w:val="0070C0"/>
        </w:rPr>
        <w:t>RSST CH (</w:t>
      </w:r>
      <w:r w:rsidR="009E3C07">
        <w:rPr>
          <w:b/>
          <w:color w:val="0070C0"/>
        </w:rPr>
        <w:t>9</w:t>
      </w:r>
      <w:r w:rsidRPr="002662F8">
        <w:rPr>
          <w:b/>
          <w:color w:val="0070C0"/>
        </w:rPr>
        <w:t>)</w:t>
      </w:r>
      <w:r w:rsidRPr="002662F8">
        <w:rPr>
          <w:color w:val="0070C0"/>
        </w:rPr>
        <w:t xml:space="preserve"> </w:t>
      </w:r>
      <w:r w:rsidRPr="00623A40">
        <w:rPr>
          <w:b/>
        </w:rPr>
        <w:t xml:space="preserve">– </w:t>
      </w:r>
      <w:r w:rsidR="009E3C07" w:rsidRPr="00623A40">
        <w:rPr>
          <w:b/>
        </w:rPr>
        <w:t xml:space="preserve"> Radek Jánsk</w:t>
      </w:r>
      <w:r w:rsidR="00554D92">
        <w:rPr>
          <w:b/>
        </w:rPr>
        <w:t xml:space="preserve">ý (TJ Jiskra Aš),  Vít Špalek, Michal Polák, Vojtěch Levora ml., Tomáš Harant </w:t>
      </w:r>
      <w:r w:rsidR="009E3C07" w:rsidRPr="00623A40">
        <w:rPr>
          <w:b/>
        </w:rPr>
        <w:t xml:space="preserve">(všichni TTC </w:t>
      </w:r>
      <w:r w:rsidR="00CA2035" w:rsidRPr="00623A40">
        <w:rPr>
          <w:b/>
        </w:rPr>
        <w:t>Kar</w:t>
      </w:r>
      <w:r w:rsidR="00554D92">
        <w:rPr>
          <w:b/>
        </w:rPr>
        <w:t>lovarsko 2020),  Martin Čonka, Michael Oláh, Jiří Setnička (všichni SKST Cheb)</w:t>
      </w:r>
    </w:p>
    <w:p w14:paraId="49E72D4F" w14:textId="44C21CF2" w:rsidR="00554D92" w:rsidRDefault="00554D92" w:rsidP="005D4C40">
      <w:pPr>
        <w:pStyle w:val="Bezmezer"/>
        <w:jc w:val="both"/>
        <w:rPr>
          <w:b/>
        </w:rPr>
      </w:pPr>
    </w:p>
    <w:p w14:paraId="65DD434F" w14:textId="00704A95" w:rsidR="00554D92" w:rsidRPr="00623A40" w:rsidRDefault="00554D92" w:rsidP="005D4C40">
      <w:pPr>
        <w:pStyle w:val="Bezmezer"/>
        <w:jc w:val="both"/>
        <w:rPr>
          <w:b/>
        </w:rPr>
      </w:pPr>
      <w:r>
        <w:rPr>
          <w:b/>
        </w:rPr>
        <w:t>Nominováno CH pouze 8 hráčů, bez náhradníků (není zájem)</w:t>
      </w:r>
    </w:p>
    <w:p w14:paraId="125C2206" w14:textId="2030FFAA" w:rsidR="009E3C07" w:rsidRPr="002662F8" w:rsidRDefault="009E3C07" w:rsidP="005D4C40">
      <w:pPr>
        <w:pStyle w:val="Bezmezer"/>
        <w:jc w:val="both"/>
        <w:rPr>
          <w:i/>
        </w:rPr>
      </w:pPr>
    </w:p>
    <w:p w14:paraId="739207F5" w14:textId="77777777" w:rsidR="00DA5EC8" w:rsidRDefault="00DA5EC8" w:rsidP="002662F8">
      <w:pPr>
        <w:pStyle w:val="Bezmezer"/>
        <w:ind w:left="360"/>
        <w:jc w:val="both"/>
      </w:pPr>
    </w:p>
    <w:p w14:paraId="444842A8" w14:textId="34ABE74C" w:rsidR="00DE2FD0" w:rsidRPr="00623A40" w:rsidRDefault="00DA5EC8" w:rsidP="005D4C40">
      <w:pPr>
        <w:pStyle w:val="Bezmezer"/>
        <w:jc w:val="both"/>
        <w:rPr>
          <w:b/>
        </w:rPr>
      </w:pPr>
      <w:r w:rsidRPr="002662F8">
        <w:rPr>
          <w:b/>
          <w:color w:val="0070C0"/>
        </w:rPr>
        <w:t>RSST SO (1</w:t>
      </w:r>
      <w:r w:rsidR="009E3C07">
        <w:rPr>
          <w:b/>
          <w:color w:val="0070C0"/>
        </w:rPr>
        <w:t>2</w:t>
      </w:r>
      <w:r w:rsidRPr="002662F8">
        <w:rPr>
          <w:b/>
          <w:color w:val="0070C0"/>
        </w:rPr>
        <w:t>)</w:t>
      </w:r>
      <w:r w:rsidRPr="002662F8">
        <w:rPr>
          <w:color w:val="0070C0"/>
        </w:rPr>
        <w:t xml:space="preserve"> </w:t>
      </w:r>
      <w:r>
        <w:t xml:space="preserve">– </w:t>
      </w:r>
      <w:r w:rsidR="00273B7C" w:rsidRPr="00623A40">
        <w:rPr>
          <w:b/>
        </w:rPr>
        <w:t>Dušan Mihok</w:t>
      </w:r>
      <w:r w:rsidR="009E3C07" w:rsidRPr="00623A40">
        <w:rPr>
          <w:b/>
        </w:rPr>
        <w:t>, Petr Huleš,</w:t>
      </w:r>
      <w:r w:rsidR="00273B7C" w:rsidRPr="00623A40">
        <w:rPr>
          <w:b/>
        </w:rPr>
        <w:t xml:space="preserve"> Robert Tonhauser, Josef Malina,</w:t>
      </w:r>
      <w:r w:rsidR="009E3C07" w:rsidRPr="00623A40">
        <w:rPr>
          <w:b/>
        </w:rPr>
        <w:t xml:space="preserve"> </w:t>
      </w:r>
      <w:r w:rsidR="00C037F4">
        <w:rPr>
          <w:b/>
        </w:rPr>
        <w:t>Petr Tonhauser, Tomáš Novotný, Leon Noveský</w:t>
      </w:r>
      <w:r w:rsidR="009E3C07" w:rsidRPr="00623A40">
        <w:rPr>
          <w:b/>
        </w:rPr>
        <w:t xml:space="preserve"> (všich</w:t>
      </w:r>
      <w:r w:rsidR="00273B7C" w:rsidRPr="00623A40">
        <w:rPr>
          <w:b/>
        </w:rPr>
        <w:t>ni SKST Chodov),</w:t>
      </w:r>
      <w:r w:rsidR="009E3C07" w:rsidRPr="00623A40">
        <w:rPr>
          <w:b/>
        </w:rPr>
        <w:t xml:space="preserve"> Ladi</w:t>
      </w:r>
      <w:r w:rsidR="00273B7C" w:rsidRPr="00623A40">
        <w:rPr>
          <w:b/>
        </w:rPr>
        <w:t>slav Paprštein,  Miroslav Choděra (oba</w:t>
      </w:r>
      <w:r w:rsidR="009E3C07" w:rsidRPr="00623A40">
        <w:rPr>
          <w:b/>
        </w:rPr>
        <w:t xml:space="preserve"> TTC Sokolov),</w:t>
      </w:r>
      <w:r w:rsidR="00273B7C" w:rsidRPr="00623A40">
        <w:rPr>
          <w:b/>
        </w:rPr>
        <w:t xml:space="preserve"> Jan Liška (TJ Slavoj Kynšperk), Karel Stellner ml., Jiří Leňka (oba TJ Baník Vintířov).</w:t>
      </w:r>
    </w:p>
    <w:p w14:paraId="2331FC3A" w14:textId="6EE9EFD2" w:rsidR="009E3C07" w:rsidRDefault="00273B7C" w:rsidP="005D4C40">
      <w:pPr>
        <w:pStyle w:val="Bezmezer"/>
        <w:jc w:val="both"/>
        <w:rPr>
          <w:i/>
        </w:rPr>
      </w:pPr>
      <w:r>
        <w:rPr>
          <w:i/>
        </w:rPr>
        <w:t>Náh</w:t>
      </w:r>
      <w:r w:rsidR="00C037F4">
        <w:rPr>
          <w:i/>
        </w:rPr>
        <w:t>radníci: 1. David Kruliš (SKST Chodov), 2. Roman Novotný</w:t>
      </w:r>
      <w:r>
        <w:rPr>
          <w:i/>
        </w:rPr>
        <w:t xml:space="preserve"> (SKS</w:t>
      </w:r>
      <w:r w:rsidR="00C037F4">
        <w:rPr>
          <w:i/>
        </w:rPr>
        <w:t>T Chodov), 3. Josef Ševc</w:t>
      </w:r>
      <w:r>
        <w:rPr>
          <w:i/>
        </w:rPr>
        <w:t xml:space="preserve"> (TJ Baník Vintíř</w:t>
      </w:r>
      <w:r w:rsidR="00C037F4">
        <w:rPr>
          <w:i/>
        </w:rPr>
        <w:t>ov), 4. Jaroslav Tomšík (TTC Sokolov), 5. Karel Stellner st. (TJ Baník Vintířov), 6. Martin Tonhauser (SKST Chodov), 7. Václav Bauer (TTC Sokolov).</w:t>
      </w:r>
    </w:p>
    <w:p w14:paraId="1FA24640" w14:textId="2F6DC71D" w:rsidR="00554D92" w:rsidRDefault="00554D92" w:rsidP="005D4C40">
      <w:pPr>
        <w:pStyle w:val="Bezmezer"/>
        <w:jc w:val="both"/>
        <w:rPr>
          <w:i/>
        </w:rPr>
      </w:pPr>
    </w:p>
    <w:p w14:paraId="217C706A" w14:textId="6EB6BF4F" w:rsidR="00554D92" w:rsidRPr="002662F8" w:rsidRDefault="00554D92" w:rsidP="005D4C40">
      <w:pPr>
        <w:pStyle w:val="Bezmezer"/>
        <w:jc w:val="both"/>
        <w:rPr>
          <w:i/>
        </w:rPr>
      </w:pPr>
    </w:p>
    <w:p w14:paraId="4FA604B3" w14:textId="77777777" w:rsidR="00DA5EC8" w:rsidRDefault="00DA5EC8" w:rsidP="00DA5EC8">
      <w:pPr>
        <w:pStyle w:val="Bezmezer"/>
        <w:ind w:left="360"/>
        <w:jc w:val="both"/>
      </w:pPr>
    </w:p>
    <w:p w14:paraId="2F0F39BE" w14:textId="77777777" w:rsidR="00DA5EC8" w:rsidRPr="002662F8" w:rsidRDefault="00DA5EC8" w:rsidP="00F829DA">
      <w:pPr>
        <w:pStyle w:val="Bezmezer"/>
        <w:jc w:val="both"/>
        <w:rPr>
          <w:b/>
          <w:color w:val="FF0000"/>
        </w:rPr>
      </w:pPr>
      <w:r w:rsidRPr="002662F8">
        <w:rPr>
          <w:b/>
          <w:color w:val="FF0000"/>
        </w:rPr>
        <w:t xml:space="preserve">ŽENY </w:t>
      </w:r>
    </w:p>
    <w:p w14:paraId="76270B62" w14:textId="77777777" w:rsidR="00DA5EC8" w:rsidRDefault="00DA5EC8" w:rsidP="00F829DA">
      <w:pPr>
        <w:pStyle w:val="Bezmezer"/>
        <w:jc w:val="both"/>
      </w:pPr>
      <w:r>
        <w:t>Krajského přeboru jednotlivců se mohou zúčastnit všechny ženy a dívky ve věkové kategorii ŽENY, DOROSTENKY U19, DOROSTENKY U17, STARŠÍ ŽÁKYNĚ U15</w:t>
      </w:r>
      <w:r w:rsidR="00E94A8A">
        <w:t xml:space="preserve"> Karlovarského kraje, případně ženy hrající v zahraničí (se schváleným startem v zahraničí), mající mateřský oddíl v Karlovarském kraji</w:t>
      </w:r>
      <w:r>
        <w:t>.</w:t>
      </w:r>
      <w:r w:rsidR="002662F8">
        <w:t xml:space="preserve"> Bude-li prezentováno více než 32 žen, bude rozhodujícím faktorem pro zařazení hráček do soutěže, postavení v žebříčku, sestupně dle věkových kategorií. </w:t>
      </w:r>
    </w:p>
    <w:p w14:paraId="52EC94E1" w14:textId="77777777" w:rsidR="00DA5EC8" w:rsidRDefault="00DA5EC8" w:rsidP="00DA5EC8">
      <w:pPr>
        <w:pStyle w:val="Bezmezer"/>
        <w:ind w:left="360"/>
        <w:jc w:val="both"/>
      </w:pPr>
    </w:p>
    <w:p w14:paraId="59185354" w14:textId="77777777" w:rsidR="00DA5EC8" w:rsidRPr="00F829DA" w:rsidRDefault="00DA5EC8" w:rsidP="00F829DA">
      <w:pPr>
        <w:pStyle w:val="Bezmezer"/>
        <w:jc w:val="both"/>
        <w:rPr>
          <w:b/>
        </w:rPr>
      </w:pPr>
      <w:r w:rsidRPr="00F829DA">
        <w:rPr>
          <w:b/>
        </w:rPr>
        <w:t xml:space="preserve">Náhradníci: </w:t>
      </w:r>
    </w:p>
    <w:p w14:paraId="1541A452" w14:textId="77777777" w:rsidR="00DA5EC8" w:rsidRDefault="00DA5EC8" w:rsidP="00F829DA">
      <w:pPr>
        <w:pStyle w:val="Bezmezer"/>
        <w:jc w:val="both"/>
      </w:pPr>
      <w:r>
        <w:t xml:space="preserve">a) pro doplnění okresní kvóty se použijí náhradníci okresu podle uvedeného pořadí v nominaci </w:t>
      </w:r>
    </w:p>
    <w:p w14:paraId="1249995C" w14:textId="0A826FD2" w:rsidR="00DA5EC8" w:rsidRDefault="00DA5EC8" w:rsidP="00F829DA">
      <w:pPr>
        <w:pStyle w:val="Bezmezer"/>
        <w:jc w:val="both"/>
      </w:pPr>
      <w:r>
        <w:t>b) pro doplnění krajské kvóty 32 hráčů se použijí přítomní náhradníci všech 3 okr</w:t>
      </w:r>
      <w:r w:rsidR="00623A40">
        <w:t>e</w:t>
      </w:r>
      <w:r w:rsidR="00644A44">
        <w:t>sů podle krajského žebříčku 2023</w:t>
      </w:r>
      <w:r>
        <w:t>/202</w:t>
      </w:r>
      <w:r w:rsidR="00644A44">
        <w:t>4</w:t>
      </w:r>
      <w:r>
        <w:t xml:space="preserve">. V případě shody rozhodne los. </w:t>
      </w:r>
      <w:r w:rsidR="005D4C40">
        <w:t>Náhradník, který není uveden v okresní nominaci, se nemůže krajských přeborů v kategorii mužů zúčastnit.</w:t>
      </w:r>
    </w:p>
    <w:p w14:paraId="2C8D2169" w14:textId="77777777" w:rsidR="00DA5EC8" w:rsidRDefault="00DA5EC8" w:rsidP="00DA5EC8">
      <w:pPr>
        <w:pStyle w:val="Bezmezer"/>
        <w:ind w:left="360"/>
        <w:jc w:val="both"/>
      </w:pPr>
    </w:p>
    <w:p w14:paraId="3D477B75" w14:textId="77777777" w:rsidR="00DA5EC8" w:rsidRDefault="00DA5EC8" w:rsidP="002662F8">
      <w:pPr>
        <w:pStyle w:val="Bezmezer"/>
        <w:ind w:left="1410" w:hanging="1410"/>
        <w:jc w:val="both"/>
      </w:pPr>
      <w:r w:rsidRPr="00F829DA">
        <w:rPr>
          <w:b/>
        </w:rPr>
        <w:t>Rozhodčí:</w:t>
      </w:r>
      <w:r>
        <w:t xml:space="preserve"> </w:t>
      </w:r>
      <w:r w:rsidR="002662F8">
        <w:tab/>
      </w:r>
      <w:r>
        <w:t>K jednotlivý</w:t>
      </w:r>
      <w:r w:rsidR="00E94A8A">
        <w:t>m</w:t>
      </w:r>
      <w:r>
        <w:t xml:space="preserve"> zápasům budou vrchním rozhodčím</w:t>
      </w:r>
      <w:r w:rsidR="002662F8">
        <w:t>,</w:t>
      </w:r>
      <w:r>
        <w:t xml:space="preserve"> případně jeho zástupcem</w:t>
      </w:r>
      <w:r w:rsidR="002662F8">
        <w:t>,</w:t>
      </w:r>
      <w:r>
        <w:t xml:space="preserve"> delegováni jednotliví rozhodčí z řad hráčů. V 1. stupni soutěže dvouher, tj. ve </w:t>
      </w:r>
      <w:r>
        <w:lastRenderedPageBreak/>
        <w:t xml:space="preserve">skupinách, bude hlavním garantem jednotlivých zápasů v konkrétní skupině první nasazený hráč. </w:t>
      </w:r>
    </w:p>
    <w:p w14:paraId="7A5807D3" w14:textId="77777777" w:rsidR="00DA5EC8" w:rsidRDefault="00DA5EC8" w:rsidP="00DA5EC8">
      <w:pPr>
        <w:pStyle w:val="Bezmezer"/>
        <w:ind w:left="360"/>
        <w:jc w:val="both"/>
      </w:pPr>
    </w:p>
    <w:p w14:paraId="1E311F11" w14:textId="2D73F611" w:rsidR="00DA5EC8" w:rsidRDefault="00DA5EC8" w:rsidP="002662F8">
      <w:pPr>
        <w:pStyle w:val="Bezmezer"/>
        <w:ind w:left="1416" w:hanging="1410"/>
        <w:jc w:val="both"/>
      </w:pPr>
      <w:r w:rsidRPr="00F829DA">
        <w:rPr>
          <w:b/>
        </w:rPr>
        <w:t>Ceny:</w:t>
      </w:r>
      <w:r>
        <w:t xml:space="preserve"> </w:t>
      </w:r>
      <w:r w:rsidR="002662F8">
        <w:tab/>
      </w:r>
      <w:r>
        <w:t>Hráči umístění na 1. – 3</w:t>
      </w:r>
      <w:r w:rsidR="00623A40">
        <w:t xml:space="preserve">. místě ve dvouhrách obdrží poháry, ve čtyřhrách na 1. místě poháry a </w:t>
      </w:r>
      <w:r w:rsidR="00E77023">
        <w:t xml:space="preserve">na </w:t>
      </w:r>
      <w:r w:rsidR="00623A40">
        <w:t xml:space="preserve">2-3. místě obdrží medaile. </w:t>
      </w:r>
      <w:r>
        <w:t xml:space="preserve"> Poražení semifinalisté dohrávají utkání o konečné 3. místo. </w:t>
      </w:r>
    </w:p>
    <w:p w14:paraId="5D819AED" w14:textId="77777777" w:rsidR="00DA5EC8" w:rsidRDefault="00DA5EC8" w:rsidP="00DA5EC8">
      <w:pPr>
        <w:pStyle w:val="Bezmezer"/>
        <w:ind w:left="360"/>
        <w:jc w:val="both"/>
      </w:pPr>
    </w:p>
    <w:p w14:paraId="50216870" w14:textId="77777777" w:rsidR="00DA5EC8" w:rsidRDefault="00DA5EC8" w:rsidP="00F829DA">
      <w:pPr>
        <w:pStyle w:val="Bezmezer"/>
        <w:jc w:val="both"/>
      </w:pPr>
      <w:r w:rsidRPr="00F829DA">
        <w:rPr>
          <w:b/>
        </w:rPr>
        <w:t>Občerstvení:</w:t>
      </w:r>
      <w:r>
        <w:t xml:space="preserve"> </w:t>
      </w:r>
      <w:r w:rsidR="002662F8">
        <w:tab/>
      </w:r>
      <w:r>
        <w:t xml:space="preserve">Bude zajištěno formou bufetu přímo ve sportovní hale. </w:t>
      </w:r>
    </w:p>
    <w:p w14:paraId="2CB07192" w14:textId="77777777" w:rsidR="00DA5EC8" w:rsidRDefault="00DA5EC8" w:rsidP="00DA5EC8">
      <w:pPr>
        <w:pStyle w:val="Bezmezer"/>
        <w:ind w:left="360"/>
        <w:jc w:val="both"/>
      </w:pPr>
    </w:p>
    <w:p w14:paraId="4691BD98" w14:textId="77777777" w:rsidR="00DA5EC8" w:rsidRDefault="00DA5EC8" w:rsidP="00DA5EC8">
      <w:pPr>
        <w:pStyle w:val="Bezmezer"/>
        <w:ind w:left="360"/>
        <w:jc w:val="both"/>
      </w:pPr>
    </w:p>
    <w:p w14:paraId="60233B4C" w14:textId="3A04AAB3" w:rsidR="00DA5EC8" w:rsidRDefault="00DA5EC8" w:rsidP="002662F8">
      <w:pPr>
        <w:pStyle w:val="Bezmezer"/>
        <w:ind w:left="1410" w:hanging="1410"/>
        <w:jc w:val="both"/>
      </w:pPr>
      <w:r w:rsidRPr="00F829DA">
        <w:rPr>
          <w:b/>
        </w:rPr>
        <w:t>Postup:</w:t>
      </w:r>
      <w:r>
        <w:t xml:space="preserve"> </w:t>
      </w:r>
      <w:r w:rsidR="002662F8">
        <w:tab/>
      </w:r>
      <w:r>
        <w:t>Postupová kvóta na MČR</w:t>
      </w:r>
      <w:r w:rsidR="00DC2DAB">
        <w:t xml:space="preserve"> již byla určena, MČR</w:t>
      </w:r>
      <w:r>
        <w:t xml:space="preserve"> se koná od 2</w:t>
      </w:r>
      <w:r w:rsidR="00DC2DAB">
        <w:t>1</w:t>
      </w:r>
      <w:r>
        <w:t>.0</w:t>
      </w:r>
      <w:r w:rsidR="00E94A8A">
        <w:t>3</w:t>
      </w:r>
      <w:r>
        <w:t xml:space="preserve">. do </w:t>
      </w:r>
      <w:r w:rsidR="00E94A8A">
        <w:t>2</w:t>
      </w:r>
      <w:r w:rsidR="00DC2DAB">
        <w:t>3</w:t>
      </w:r>
      <w:r>
        <w:t>.03.202</w:t>
      </w:r>
      <w:r w:rsidR="00DC2DAB">
        <w:t>5</w:t>
      </w:r>
      <w:r w:rsidR="00E94A8A">
        <w:t xml:space="preserve"> </w:t>
      </w:r>
      <w:r w:rsidR="00DC2DAB">
        <w:t>v Prostějově</w:t>
      </w:r>
      <w:r>
        <w:t>. Automatický postup mají hr</w:t>
      </w:r>
      <w:r w:rsidR="00623A40">
        <w:t xml:space="preserve">áči uvedení v základu soupisky </w:t>
      </w:r>
      <w:r>
        <w:t xml:space="preserve"> extraligy a 1. ligy.</w:t>
      </w:r>
      <w:r w:rsidR="00C037F4">
        <w:t xml:space="preserve"> U mužů automatický postup mají</w:t>
      </w:r>
      <w:r w:rsidR="00644A44">
        <w:t xml:space="preserve"> zajištěn</w:t>
      </w:r>
      <w:r w:rsidR="00C037F4">
        <w:t xml:space="preserve"> Antonín Gavlas a Jiří Martínko (oba SKST Chodov).</w:t>
      </w:r>
      <w:r>
        <w:t xml:space="preserve"> Nominaci na MČR provede</w:t>
      </w:r>
      <w:r w:rsidR="00E94A8A">
        <w:t xml:space="preserve"> za Karlovarský kraj</w:t>
      </w:r>
      <w:r>
        <w:t xml:space="preserve"> VV KKSST. </w:t>
      </w:r>
    </w:p>
    <w:p w14:paraId="42A6AC99" w14:textId="77777777" w:rsidR="002662F8" w:rsidRDefault="002662F8" w:rsidP="002662F8">
      <w:pPr>
        <w:pStyle w:val="Bezmezer"/>
        <w:ind w:left="1410" w:hanging="1410"/>
        <w:jc w:val="both"/>
      </w:pPr>
    </w:p>
    <w:p w14:paraId="0F384932" w14:textId="77777777" w:rsidR="00DA5EC8" w:rsidRDefault="00DA5EC8" w:rsidP="00DA5EC8">
      <w:pPr>
        <w:pStyle w:val="Bezmezer"/>
        <w:ind w:left="360"/>
      </w:pPr>
    </w:p>
    <w:p w14:paraId="7D5CADF2" w14:textId="7EBD6724" w:rsidR="00A32D94" w:rsidRPr="00623A40" w:rsidRDefault="00DA5EC8" w:rsidP="00F829DA">
      <w:pPr>
        <w:pStyle w:val="Bezmezer"/>
        <w:rPr>
          <w:sz w:val="24"/>
          <w:szCs w:val="24"/>
        </w:rPr>
      </w:pPr>
      <w:r>
        <w:t xml:space="preserve">Zpracoval: </w:t>
      </w:r>
      <w:r>
        <w:tab/>
      </w:r>
      <w:r w:rsidR="00623A40">
        <w:rPr>
          <w:rFonts w:cstheme="minorHAnsi"/>
          <w:sz w:val="24"/>
          <w:szCs w:val="24"/>
        </w:rPr>
        <w:t>Jaroslav Skokov</w:t>
      </w:r>
      <w:r w:rsidRPr="00E94A8A">
        <w:rPr>
          <w:sz w:val="32"/>
          <w:szCs w:val="32"/>
        </w:rPr>
        <w:tab/>
      </w:r>
      <w:r>
        <w:tab/>
      </w:r>
      <w:r w:rsidR="00623A40">
        <w:t xml:space="preserve">                        Schválil: </w:t>
      </w:r>
      <w:r w:rsidR="00623A40">
        <w:rPr>
          <w:sz w:val="24"/>
          <w:szCs w:val="24"/>
        </w:rPr>
        <w:t xml:space="preserve"> </w:t>
      </w:r>
      <w:r w:rsidR="00F94E26">
        <w:rPr>
          <w:sz w:val="24"/>
          <w:szCs w:val="24"/>
        </w:rPr>
        <w:t xml:space="preserve">            </w:t>
      </w:r>
      <w:r w:rsidR="00623A40">
        <w:rPr>
          <w:sz w:val="24"/>
          <w:szCs w:val="24"/>
        </w:rPr>
        <w:t>Ivan Klůj</w:t>
      </w:r>
    </w:p>
    <w:p w14:paraId="678A1240" w14:textId="6C7E02E5" w:rsidR="00DA5EC8" w:rsidRDefault="00623A40" w:rsidP="00DA5EC8">
      <w:pPr>
        <w:pStyle w:val="Bezmezer"/>
        <w:ind w:left="360"/>
        <w:rPr>
          <w:i/>
          <w:sz w:val="20"/>
          <w:szCs w:val="20"/>
        </w:rPr>
      </w:pPr>
      <w:r>
        <w:t xml:space="preserve">            </w:t>
      </w:r>
      <w:r w:rsidR="00E94A8A">
        <w:t xml:space="preserve">  </w:t>
      </w:r>
      <w:r>
        <w:rPr>
          <w:i/>
          <w:sz w:val="20"/>
          <w:szCs w:val="20"/>
        </w:rPr>
        <w:t>předseda Komise STK KKSST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="00F94E26">
        <w:rPr>
          <w:i/>
          <w:sz w:val="20"/>
          <w:szCs w:val="20"/>
        </w:rPr>
        <w:t xml:space="preserve">                </w:t>
      </w:r>
      <w:r w:rsidR="00E94A8A">
        <w:rPr>
          <w:i/>
          <w:sz w:val="20"/>
          <w:szCs w:val="20"/>
        </w:rPr>
        <w:t xml:space="preserve">  </w:t>
      </w:r>
      <w:r w:rsidR="00DA5EC8" w:rsidRPr="00E94A8A">
        <w:rPr>
          <w:i/>
          <w:sz w:val="20"/>
          <w:szCs w:val="20"/>
        </w:rPr>
        <w:t>předseda VV KKSST</w:t>
      </w:r>
    </w:p>
    <w:p w14:paraId="3941EF12" w14:textId="317D6453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327E9560" w14:textId="3D3559D1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42C38DE1" w14:textId="6326BA3E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5FC3BDA1" w14:textId="734EB2E9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2D32844A" w14:textId="0609D73D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4292F628" w14:textId="1AFA42D0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0DE1D6B8" w14:textId="2BF70A51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3F53851D" w14:textId="72D86008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1CCF716D" w14:textId="5D3F212A" w:rsidR="00E378A8" w:rsidRDefault="00E378A8" w:rsidP="00DA5EC8">
      <w:pPr>
        <w:pStyle w:val="Bezmezer"/>
        <w:ind w:left="360"/>
        <w:rPr>
          <w:i/>
          <w:sz w:val="20"/>
          <w:szCs w:val="20"/>
        </w:rPr>
      </w:pPr>
    </w:p>
    <w:p w14:paraId="59E82C70" w14:textId="3AFD98E8" w:rsidR="00E378A8" w:rsidRPr="00554D92" w:rsidRDefault="00E378A8" w:rsidP="00DA5EC8">
      <w:pPr>
        <w:pStyle w:val="Bezmezer"/>
        <w:ind w:left="360"/>
        <w:rPr>
          <w:rFonts w:cstheme="minorHAnsi"/>
          <w:i/>
          <w:sz w:val="20"/>
          <w:szCs w:val="20"/>
        </w:rPr>
      </w:pPr>
    </w:p>
    <w:p w14:paraId="2DDFDC6A" w14:textId="77777777" w:rsidR="00E378A8" w:rsidRPr="00E94A8A" w:rsidRDefault="00E378A8" w:rsidP="00DA5EC8">
      <w:pPr>
        <w:pStyle w:val="Bezmezer"/>
        <w:ind w:left="360"/>
        <w:rPr>
          <w:i/>
          <w:sz w:val="20"/>
          <w:szCs w:val="20"/>
        </w:rPr>
      </w:pPr>
    </w:p>
    <w:sectPr w:rsidR="00E378A8" w:rsidRPr="00E94A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0873" w14:textId="77777777" w:rsidR="002732D2" w:rsidRDefault="002732D2" w:rsidP="00E94A8A">
      <w:pPr>
        <w:spacing w:after="0" w:line="240" w:lineRule="auto"/>
      </w:pPr>
      <w:r>
        <w:separator/>
      </w:r>
    </w:p>
  </w:endnote>
  <w:endnote w:type="continuationSeparator" w:id="0">
    <w:p w14:paraId="39048009" w14:textId="77777777" w:rsidR="002732D2" w:rsidRDefault="002732D2" w:rsidP="00E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5A15" w14:textId="6FD3197B" w:rsidR="00D77009" w:rsidRDefault="00D77009">
    <w:pPr>
      <w:pStyle w:val="Zpat"/>
    </w:pPr>
  </w:p>
  <w:p w14:paraId="1FB5917A" w14:textId="5C9B1401" w:rsidR="00E94A8A" w:rsidRDefault="00E94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1C69" w14:textId="77777777" w:rsidR="002732D2" w:rsidRDefault="002732D2" w:rsidP="00E94A8A">
      <w:pPr>
        <w:spacing w:after="0" w:line="240" w:lineRule="auto"/>
      </w:pPr>
      <w:r>
        <w:separator/>
      </w:r>
    </w:p>
  </w:footnote>
  <w:footnote w:type="continuationSeparator" w:id="0">
    <w:p w14:paraId="47DD5D53" w14:textId="77777777" w:rsidR="002732D2" w:rsidRDefault="002732D2" w:rsidP="00E9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4610" w14:textId="251DB051" w:rsidR="00E94A8A" w:rsidRDefault="005D4C4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A453C45" wp14:editId="1D25D5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man Old Style" w:hAnsi="Bookman Old Style"/>
                              <w:sz w:val="20"/>
                            </w:rPr>
                            <w:alias w:val="Název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707A50A" w14:textId="00605ED7" w:rsidR="005D4C40" w:rsidRPr="00D212DC" w:rsidRDefault="00D77009">
                              <w:pPr>
                                <w:spacing w:after="0" w:line="240" w:lineRule="auto"/>
                                <w:rPr>
                                  <w:rFonts w:ascii="Bookman Old Style" w:hAnsi="Bookman Old Style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53C45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ookman Old Style" w:hAnsi="Bookman Old Style"/>
                        <w:sz w:val="20"/>
                      </w:rPr>
                      <w:alias w:val="Název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707A50A" w14:textId="00605ED7" w:rsidR="005D4C40" w:rsidRPr="00D212DC" w:rsidRDefault="00D77009">
                        <w:pPr>
                          <w:spacing w:after="0" w:line="240" w:lineRule="auto"/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2EC7"/>
    <w:multiLevelType w:val="hybridMultilevel"/>
    <w:tmpl w:val="7B1663B2"/>
    <w:lvl w:ilvl="0" w:tplc="E76E2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8"/>
    <w:rsid w:val="000431B8"/>
    <w:rsid w:val="00074AF0"/>
    <w:rsid w:val="0017176B"/>
    <w:rsid w:val="0017296F"/>
    <w:rsid w:val="002662F8"/>
    <w:rsid w:val="002732D2"/>
    <w:rsid w:val="00273B7C"/>
    <w:rsid w:val="003827C7"/>
    <w:rsid w:val="00386F8A"/>
    <w:rsid w:val="003A083E"/>
    <w:rsid w:val="003D2E74"/>
    <w:rsid w:val="0041012C"/>
    <w:rsid w:val="00554D92"/>
    <w:rsid w:val="005B7FE5"/>
    <w:rsid w:val="005D4C40"/>
    <w:rsid w:val="005F4B59"/>
    <w:rsid w:val="00605DEF"/>
    <w:rsid w:val="00623A40"/>
    <w:rsid w:val="00644A44"/>
    <w:rsid w:val="00656296"/>
    <w:rsid w:val="00723AAB"/>
    <w:rsid w:val="0074502E"/>
    <w:rsid w:val="007A1960"/>
    <w:rsid w:val="007C4920"/>
    <w:rsid w:val="008B3125"/>
    <w:rsid w:val="008C1551"/>
    <w:rsid w:val="00926CC0"/>
    <w:rsid w:val="0099337A"/>
    <w:rsid w:val="009E3C07"/>
    <w:rsid w:val="00A32D94"/>
    <w:rsid w:val="00AE0303"/>
    <w:rsid w:val="00B03EF4"/>
    <w:rsid w:val="00BA54C5"/>
    <w:rsid w:val="00C037F4"/>
    <w:rsid w:val="00C96292"/>
    <w:rsid w:val="00CA2035"/>
    <w:rsid w:val="00CD0EB7"/>
    <w:rsid w:val="00D212DC"/>
    <w:rsid w:val="00D25809"/>
    <w:rsid w:val="00D517C0"/>
    <w:rsid w:val="00D77009"/>
    <w:rsid w:val="00DA5EC8"/>
    <w:rsid w:val="00DC2DAB"/>
    <w:rsid w:val="00DD3D23"/>
    <w:rsid w:val="00DE2FD0"/>
    <w:rsid w:val="00E34E27"/>
    <w:rsid w:val="00E378A8"/>
    <w:rsid w:val="00E77023"/>
    <w:rsid w:val="00E94A8A"/>
    <w:rsid w:val="00F6554F"/>
    <w:rsid w:val="00F829DA"/>
    <w:rsid w:val="00F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6FB78"/>
  <w15:chartTrackingRefBased/>
  <w15:docId w15:val="{E212386D-6BD3-47BE-A18E-2ADC882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5EC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9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8A"/>
  </w:style>
  <w:style w:type="paragraph" w:styleId="Zpat">
    <w:name w:val="footer"/>
    <w:basedOn w:val="Normln"/>
    <w:link w:val="ZpatChar"/>
    <w:uiPriority w:val="99"/>
    <w:unhideWhenUsed/>
    <w:rsid w:val="00E9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1C3D8-2689-40C5-9742-B0B25EA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GIBS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50355</dc:creator>
  <cp:keywords/>
  <dc:description/>
  <cp:lastModifiedBy>Miroslav Přibyl</cp:lastModifiedBy>
  <cp:revision>22</cp:revision>
  <cp:lastPrinted>2023-01-10T06:46:00Z</cp:lastPrinted>
  <dcterms:created xsi:type="dcterms:W3CDTF">2023-01-10T06:20:00Z</dcterms:created>
  <dcterms:modified xsi:type="dcterms:W3CDTF">2025-01-02T14:35:00Z</dcterms:modified>
</cp:coreProperties>
</file>