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2564" w14:textId="3A07A954" w:rsidR="00DC3326" w:rsidRDefault="00DC3326" w:rsidP="0070501E">
      <w:pPr>
        <w:pStyle w:val="Bezmezer"/>
        <w:tabs>
          <w:tab w:val="left" w:pos="284"/>
        </w:tabs>
        <w:ind w:left="284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Hodnocení STK – 4. čtvrtletí 2024</w:t>
      </w:r>
    </w:p>
    <w:p w14:paraId="580C2B51" w14:textId="77777777" w:rsidR="00DC3326" w:rsidRDefault="00DC3326" w:rsidP="0070501E">
      <w:pPr>
        <w:pStyle w:val="Bezmezer"/>
        <w:tabs>
          <w:tab w:val="left" w:pos="284"/>
          <w:tab w:val="left" w:pos="426"/>
        </w:tabs>
        <w:ind w:left="284" w:right="-1"/>
        <w:rPr>
          <w:rFonts w:ascii="Arial" w:hAnsi="Arial" w:cs="Arial"/>
          <w:b/>
        </w:rPr>
      </w:pPr>
    </w:p>
    <w:p w14:paraId="79646FD2" w14:textId="128492E8" w:rsidR="00DC3326" w:rsidRPr="000B0405" w:rsidRDefault="00F814F1" w:rsidP="0070501E">
      <w:pPr>
        <w:pStyle w:val="Bezmezer"/>
        <w:ind w:right="-1"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DC3326" w:rsidRPr="000B0405">
        <w:rPr>
          <w:rFonts w:ascii="Arial" w:hAnsi="Arial" w:cs="Arial"/>
          <w:b/>
          <w:bCs/>
          <w:sz w:val="24"/>
          <w:szCs w:val="24"/>
        </w:rPr>
        <w:t>Složení komise</w:t>
      </w:r>
    </w:p>
    <w:p w14:paraId="7DA71FD9" w14:textId="77777777" w:rsidR="00DC3326" w:rsidRDefault="00DC3326" w:rsidP="0070501E">
      <w:pPr>
        <w:pStyle w:val="Bezmezer"/>
        <w:ind w:left="284" w:right="-1"/>
        <w:rPr>
          <w:rFonts w:ascii="Arial" w:hAnsi="Arial" w:cs="Arial"/>
          <w:b/>
          <w:bCs/>
        </w:rPr>
      </w:pPr>
    </w:p>
    <w:p w14:paraId="64A13359" w14:textId="087F6E14" w:rsidR="00DC3326" w:rsidRDefault="00DC3326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STK pracovala ve 4. čtvrtletí 2024 v nezměněném složení</w:t>
      </w:r>
    </w:p>
    <w:p w14:paraId="16361694" w14:textId="58FF5545" w:rsidR="00DC3326" w:rsidRDefault="00DC3326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Předseda</w:t>
      </w:r>
      <w:r w:rsidR="009C5E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Václav Drozda</w:t>
      </w:r>
    </w:p>
    <w:p w14:paraId="2C27D690" w14:textId="5E8A0061" w:rsidR="00DC3326" w:rsidRDefault="00DC3326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Členové komise: Josef Grill (místopředseda)</w:t>
      </w:r>
      <w:r w:rsidR="009C5E98">
        <w:rPr>
          <w:rFonts w:ascii="Arial" w:hAnsi="Arial" w:cs="Arial"/>
        </w:rPr>
        <w:t>,</w:t>
      </w:r>
      <w:r w:rsidR="00320C09">
        <w:rPr>
          <w:rFonts w:ascii="Arial" w:hAnsi="Arial" w:cs="Arial"/>
        </w:rPr>
        <w:t xml:space="preserve"> Karel</w:t>
      </w:r>
      <w:r w:rsidR="009C5E98">
        <w:rPr>
          <w:rFonts w:ascii="Arial" w:hAnsi="Arial" w:cs="Arial"/>
        </w:rPr>
        <w:t xml:space="preserve"> Chyba, Jan Beneš, Juraj Spevák</w:t>
      </w:r>
    </w:p>
    <w:p w14:paraId="7DCC5869" w14:textId="353AD374" w:rsidR="009C5E98" w:rsidRDefault="009C5E98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VV zastupoval na jednání Mirek Henžel</w:t>
      </w:r>
      <w:r w:rsidR="002D386A">
        <w:rPr>
          <w:rFonts w:ascii="Arial" w:hAnsi="Arial" w:cs="Arial"/>
        </w:rPr>
        <w:t>.</w:t>
      </w:r>
    </w:p>
    <w:p w14:paraId="7FAE1099" w14:textId="77777777" w:rsidR="009C5E98" w:rsidRPr="00CF1182" w:rsidRDefault="009C5E98" w:rsidP="0070501E">
      <w:pPr>
        <w:pStyle w:val="Bezmezer"/>
        <w:ind w:left="284" w:right="-1"/>
        <w:rPr>
          <w:rFonts w:ascii="Arial" w:hAnsi="Arial" w:cs="Arial"/>
          <w:sz w:val="36"/>
          <w:szCs w:val="36"/>
        </w:rPr>
      </w:pPr>
    </w:p>
    <w:p w14:paraId="7028B13F" w14:textId="3D32A005" w:rsidR="009C5E98" w:rsidRPr="000B0405" w:rsidRDefault="007909AD" w:rsidP="0070501E">
      <w:pPr>
        <w:pStyle w:val="Bezmezer"/>
        <w:ind w:left="284" w:right="-1"/>
        <w:rPr>
          <w:rFonts w:ascii="Arial" w:hAnsi="Arial" w:cs="Arial"/>
          <w:b/>
          <w:bCs/>
          <w:sz w:val="24"/>
          <w:szCs w:val="24"/>
        </w:rPr>
      </w:pPr>
      <w:r w:rsidRPr="000B0405">
        <w:rPr>
          <w:rFonts w:ascii="Arial" w:hAnsi="Arial" w:cs="Arial"/>
          <w:b/>
          <w:bCs/>
          <w:sz w:val="24"/>
          <w:szCs w:val="24"/>
        </w:rPr>
        <w:t>2.</w:t>
      </w:r>
      <w:r w:rsidR="00FA3F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0405">
        <w:rPr>
          <w:rFonts w:ascii="Arial" w:hAnsi="Arial" w:cs="Arial"/>
          <w:b/>
          <w:bCs/>
          <w:sz w:val="24"/>
          <w:szCs w:val="24"/>
        </w:rPr>
        <w:t>S</w:t>
      </w:r>
      <w:r w:rsidR="009C5E98" w:rsidRPr="000B0405">
        <w:rPr>
          <w:rFonts w:ascii="Arial" w:hAnsi="Arial" w:cs="Arial"/>
          <w:b/>
          <w:bCs/>
          <w:sz w:val="24"/>
          <w:szCs w:val="24"/>
        </w:rPr>
        <w:t>chůze STK</w:t>
      </w:r>
    </w:p>
    <w:p w14:paraId="6F52B8E6" w14:textId="77777777" w:rsidR="009C5E98" w:rsidRDefault="009C5E98" w:rsidP="0070501E">
      <w:pPr>
        <w:pStyle w:val="Bezmezer"/>
        <w:ind w:left="284" w:right="-1"/>
        <w:rPr>
          <w:rFonts w:ascii="Arial" w:hAnsi="Arial" w:cs="Arial"/>
        </w:rPr>
      </w:pPr>
    </w:p>
    <w:p w14:paraId="4513E2E2" w14:textId="5999DCE6" w:rsidR="009C5E98" w:rsidRDefault="00A12AEC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C5E98">
        <w:rPr>
          <w:rFonts w:ascii="Arial" w:hAnsi="Arial" w:cs="Arial"/>
        </w:rPr>
        <w:t>chůze STK probíhají v Praze, některá jednání a rozhodování byla korespondenčně.</w:t>
      </w:r>
    </w:p>
    <w:p w14:paraId="51162749" w14:textId="60DB9398" w:rsidR="009C5E98" w:rsidRDefault="009C5E98" w:rsidP="0070501E">
      <w:pPr>
        <w:pStyle w:val="Bezmezer"/>
        <w:numPr>
          <w:ilvl w:val="0"/>
          <w:numId w:val="39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Schůze</w:t>
      </w:r>
      <w:r w:rsidR="00A12AEC">
        <w:rPr>
          <w:rFonts w:ascii="Arial" w:hAnsi="Arial" w:cs="Arial"/>
        </w:rPr>
        <w:t xml:space="preserve"> 23.10.2024</w:t>
      </w:r>
    </w:p>
    <w:p w14:paraId="18327DD6" w14:textId="7DF755D7" w:rsidR="00A12AEC" w:rsidRPr="00F814F1" w:rsidRDefault="00A12AEC" w:rsidP="0070501E">
      <w:pPr>
        <w:pStyle w:val="Bezmezer"/>
        <w:numPr>
          <w:ilvl w:val="0"/>
          <w:numId w:val="39"/>
        </w:numPr>
        <w:ind w:right="-1"/>
        <w:rPr>
          <w:rFonts w:ascii="Arial" w:hAnsi="Arial" w:cs="Arial"/>
        </w:rPr>
      </w:pPr>
      <w:r w:rsidRPr="00F814F1">
        <w:rPr>
          <w:rFonts w:ascii="Arial" w:hAnsi="Arial" w:cs="Arial"/>
        </w:rPr>
        <w:t>Schůze 10.12.2024</w:t>
      </w:r>
    </w:p>
    <w:p w14:paraId="72E37D63" w14:textId="0190606B" w:rsidR="009C5E98" w:rsidRDefault="009C5E98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Jednání komise se </w:t>
      </w:r>
      <w:r w:rsidR="00A12AEC">
        <w:rPr>
          <w:rFonts w:ascii="Arial" w:hAnsi="Arial" w:cs="Arial"/>
        </w:rPr>
        <w:t xml:space="preserve">vedle členů STK </w:t>
      </w:r>
      <w:r>
        <w:rPr>
          <w:rFonts w:ascii="Arial" w:hAnsi="Arial" w:cs="Arial"/>
        </w:rPr>
        <w:t>pravidelně</w:t>
      </w:r>
      <w:r w:rsidR="00A12AEC">
        <w:rPr>
          <w:rFonts w:ascii="Arial" w:hAnsi="Arial" w:cs="Arial"/>
        </w:rPr>
        <w:t xml:space="preserve"> zúčastňuje za VV M.Henžel.</w:t>
      </w:r>
    </w:p>
    <w:p w14:paraId="01E4EF17" w14:textId="21CEC5BD" w:rsidR="00C36B7C" w:rsidRDefault="00C36B7C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Účast na schůzích a aktivita členů byla velice dobrá.</w:t>
      </w:r>
    </w:p>
    <w:p w14:paraId="2A3AADAB" w14:textId="77777777" w:rsidR="00A12AEC" w:rsidRPr="00CF1182" w:rsidRDefault="00A12AEC" w:rsidP="0070501E">
      <w:pPr>
        <w:pStyle w:val="Bezmezer"/>
        <w:ind w:left="284" w:right="-1"/>
        <w:rPr>
          <w:rFonts w:ascii="Arial" w:hAnsi="Arial" w:cs="Arial"/>
          <w:sz w:val="36"/>
          <w:szCs w:val="36"/>
        </w:rPr>
      </w:pPr>
    </w:p>
    <w:p w14:paraId="3B10676C" w14:textId="7CF98945" w:rsidR="00A12AEC" w:rsidRPr="000B0405" w:rsidRDefault="00F814F1" w:rsidP="0070501E">
      <w:pPr>
        <w:pStyle w:val="Bezmezer"/>
        <w:ind w:right="-1"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0B0405" w:rsidRPr="000B0405">
        <w:rPr>
          <w:rFonts w:ascii="Arial" w:hAnsi="Arial" w:cs="Arial"/>
          <w:b/>
          <w:bCs/>
          <w:sz w:val="24"/>
          <w:szCs w:val="24"/>
        </w:rPr>
        <w:t>Soutěže a ú</w:t>
      </w:r>
      <w:r w:rsidR="00A12AEC" w:rsidRPr="000B0405">
        <w:rPr>
          <w:rFonts w:ascii="Arial" w:hAnsi="Arial" w:cs="Arial"/>
          <w:b/>
          <w:bCs/>
          <w:sz w:val="24"/>
          <w:szCs w:val="24"/>
        </w:rPr>
        <w:t>koly STK</w:t>
      </w:r>
    </w:p>
    <w:p w14:paraId="227D2211" w14:textId="77777777" w:rsidR="00A12AEC" w:rsidRDefault="00A12AEC" w:rsidP="0070501E">
      <w:pPr>
        <w:pStyle w:val="Bezmezer"/>
        <w:ind w:left="284" w:right="-1"/>
        <w:rPr>
          <w:rFonts w:ascii="Arial" w:hAnsi="Arial" w:cs="Arial"/>
        </w:rPr>
      </w:pPr>
    </w:p>
    <w:p w14:paraId="073B2F27" w14:textId="5FC882B2" w:rsidR="00A12AEC" w:rsidRPr="007909AD" w:rsidRDefault="007909AD" w:rsidP="0070501E">
      <w:pPr>
        <w:pStyle w:val="Bezmezer"/>
        <w:ind w:left="284" w:right="-1"/>
        <w:rPr>
          <w:rFonts w:ascii="Arial" w:hAnsi="Arial" w:cs="Arial"/>
          <w:b/>
          <w:bCs/>
        </w:rPr>
      </w:pPr>
      <w:r w:rsidRPr="007909AD">
        <w:rPr>
          <w:rFonts w:ascii="Arial" w:hAnsi="Arial" w:cs="Arial"/>
          <w:b/>
          <w:bCs/>
        </w:rPr>
        <w:t>3.1.</w:t>
      </w:r>
      <w:r w:rsidR="00A12AEC" w:rsidRPr="007909AD">
        <w:rPr>
          <w:rFonts w:ascii="Arial" w:hAnsi="Arial" w:cs="Arial"/>
          <w:b/>
          <w:bCs/>
        </w:rPr>
        <w:t>Ligové soutěže</w:t>
      </w:r>
    </w:p>
    <w:p w14:paraId="2C5C0261" w14:textId="77777777" w:rsidR="00A12AEC" w:rsidRDefault="00A12AEC" w:rsidP="0070501E">
      <w:pPr>
        <w:pStyle w:val="Bezmezer"/>
        <w:ind w:left="284" w:right="-1"/>
        <w:rPr>
          <w:rFonts w:ascii="Arial" w:hAnsi="Arial" w:cs="Arial"/>
        </w:rPr>
      </w:pPr>
    </w:p>
    <w:p w14:paraId="403F0A0C" w14:textId="4F92F9B2" w:rsidR="00A12AEC" w:rsidRDefault="00A12AEC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Řízení ligových soutěží zajišťuje ředitel soutěží M.Henžel</w:t>
      </w:r>
      <w:r w:rsidR="002C3A2C">
        <w:rPr>
          <w:rFonts w:ascii="Arial" w:hAnsi="Arial" w:cs="Arial"/>
        </w:rPr>
        <w:t>. Vodítkem v jeho činnosti je Směrnice ČAST č. 3/2015</w:t>
      </w:r>
      <w:r w:rsidR="005F6B01">
        <w:rPr>
          <w:rFonts w:ascii="Arial" w:hAnsi="Arial" w:cs="Arial"/>
        </w:rPr>
        <w:t>, rozpisy soutěží a příslušné kapitoly v Soutěžním řádu.</w:t>
      </w:r>
      <w:r w:rsidR="007909AD">
        <w:rPr>
          <w:rFonts w:ascii="Arial" w:hAnsi="Arial" w:cs="Arial"/>
        </w:rPr>
        <w:t xml:space="preserve"> Na organizaci a řízení spolupracuje s STK a v záležitostech rozhodování a rozhodčích i s komisí rozhodčích.</w:t>
      </w:r>
    </w:p>
    <w:p w14:paraId="2900EAA4" w14:textId="4D7B543E" w:rsidR="00320C09" w:rsidRDefault="00320C09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Hladký průběh 1. poloviny ligových </w:t>
      </w:r>
      <w:r w:rsidR="00C36B7C">
        <w:rPr>
          <w:rFonts w:ascii="Arial" w:hAnsi="Arial" w:cs="Arial"/>
        </w:rPr>
        <w:t>soutěží byl v 1. kole a v závěrečném kole 1. poloviny ročníku 2024/25 narušen</w:t>
      </w:r>
      <w:r w:rsidR="00B14A19">
        <w:rPr>
          <w:rFonts w:ascii="Arial" w:hAnsi="Arial" w:cs="Arial"/>
        </w:rPr>
        <w:t xml:space="preserve"> </w:t>
      </w:r>
      <w:r w:rsidR="00C36B7C">
        <w:rPr>
          <w:rFonts w:ascii="Arial" w:hAnsi="Arial" w:cs="Arial"/>
        </w:rPr>
        <w:t>pří</w:t>
      </w:r>
      <w:r w:rsidR="00B14A19">
        <w:rPr>
          <w:rFonts w:ascii="Arial" w:hAnsi="Arial" w:cs="Arial"/>
        </w:rPr>
        <w:t xml:space="preserve">rodními vlivy. </w:t>
      </w:r>
    </w:p>
    <w:p w14:paraId="4CED9904" w14:textId="77777777" w:rsidR="00C00251" w:rsidRDefault="00C00251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Utkání, která nemohla být sehrána z důvodu podzimních povodní a kalamity byla sehrána v náhradních termínech.</w:t>
      </w:r>
    </w:p>
    <w:p w14:paraId="6FF0ED87" w14:textId="77777777" w:rsidR="00CB0A43" w:rsidRDefault="00C00251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10C3C">
        <w:rPr>
          <w:rFonts w:ascii="Arial" w:hAnsi="Arial" w:cs="Arial"/>
        </w:rPr>
        <w:t> </w:t>
      </w:r>
      <w:r>
        <w:rPr>
          <w:rFonts w:ascii="Arial" w:hAnsi="Arial" w:cs="Arial"/>
        </w:rPr>
        <w:t>posledním</w:t>
      </w:r>
      <w:r w:rsidR="00910C3C">
        <w:rPr>
          <w:rFonts w:ascii="Arial" w:hAnsi="Arial" w:cs="Arial"/>
        </w:rPr>
        <w:t xml:space="preserve"> letošním</w:t>
      </w:r>
      <w:r>
        <w:rPr>
          <w:rFonts w:ascii="Arial" w:hAnsi="Arial" w:cs="Arial"/>
        </w:rPr>
        <w:t xml:space="preserve"> ligovém </w:t>
      </w:r>
      <w:r w:rsidR="00EA0688">
        <w:rPr>
          <w:rFonts w:ascii="Arial" w:hAnsi="Arial" w:cs="Arial"/>
        </w:rPr>
        <w:t xml:space="preserve">termínu došlo k nesehrání </w:t>
      </w:r>
      <w:r w:rsidR="00910C3C">
        <w:rPr>
          <w:rFonts w:ascii="Arial" w:hAnsi="Arial" w:cs="Arial"/>
        </w:rPr>
        <w:t xml:space="preserve">4 </w:t>
      </w:r>
      <w:r w:rsidR="00EA0688">
        <w:rPr>
          <w:rFonts w:ascii="Arial" w:hAnsi="Arial" w:cs="Arial"/>
        </w:rPr>
        <w:t xml:space="preserve">utkání extraligy žen. Ředitel soutěží </w:t>
      </w:r>
    </w:p>
    <w:p w14:paraId="0649CA05" w14:textId="08D53FB8" w:rsidR="00C00251" w:rsidRDefault="00CB0A43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EA0688">
        <w:rPr>
          <w:rFonts w:ascii="Arial" w:hAnsi="Arial" w:cs="Arial"/>
        </w:rPr>
        <w:t>konzultaci s STK</w:t>
      </w:r>
      <w:r w:rsidR="00C00251">
        <w:rPr>
          <w:rFonts w:ascii="Arial" w:hAnsi="Arial" w:cs="Arial"/>
        </w:rPr>
        <w:t xml:space="preserve"> </w:t>
      </w:r>
      <w:r w:rsidR="00B14674">
        <w:rPr>
          <w:rFonts w:ascii="Arial" w:hAnsi="Arial" w:cs="Arial"/>
        </w:rPr>
        <w:t xml:space="preserve">kontumoval utkání, která nebyla sehrána </w:t>
      </w:r>
      <w:r w:rsidR="00F814F1">
        <w:rPr>
          <w:rFonts w:ascii="Arial" w:hAnsi="Arial" w:cs="Arial"/>
        </w:rPr>
        <w:t xml:space="preserve">6.12. večer a </w:t>
      </w:r>
      <w:r w:rsidR="00B14674">
        <w:rPr>
          <w:rFonts w:ascii="Arial" w:hAnsi="Arial" w:cs="Arial"/>
        </w:rPr>
        <w:t>7.12.2024</w:t>
      </w:r>
      <w:r w:rsidR="00F814F1">
        <w:rPr>
          <w:rFonts w:ascii="Arial" w:hAnsi="Arial" w:cs="Arial"/>
        </w:rPr>
        <w:t xml:space="preserve"> dopoledne</w:t>
      </w:r>
      <w:r w:rsidR="00B14674">
        <w:rPr>
          <w:rFonts w:ascii="Arial" w:hAnsi="Arial" w:cs="Arial"/>
        </w:rPr>
        <w:t xml:space="preserve">. Utkání 6.12.2024 </w:t>
      </w:r>
      <w:r w:rsidR="00AC6623">
        <w:rPr>
          <w:rFonts w:ascii="Arial" w:hAnsi="Arial" w:cs="Arial"/>
        </w:rPr>
        <w:t xml:space="preserve">od 12.30 Hr.Králové – TT M.Krumlov </w:t>
      </w:r>
      <w:r w:rsidR="00B14674">
        <w:rPr>
          <w:rFonts w:ascii="Arial" w:hAnsi="Arial" w:cs="Arial"/>
        </w:rPr>
        <w:t>je zatím otevřené</w:t>
      </w:r>
      <w:r w:rsidR="00AC6623">
        <w:rPr>
          <w:rFonts w:ascii="Arial" w:hAnsi="Arial" w:cs="Arial"/>
        </w:rPr>
        <w:t>.</w:t>
      </w:r>
      <w:r w:rsidR="00EA0688">
        <w:rPr>
          <w:rFonts w:ascii="Arial" w:hAnsi="Arial" w:cs="Arial"/>
        </w:rPr>
        <w:t xml:space="preserve"> </w:t>
      </w:r>
    </w:p>
    <w:p w14:paraId="494FC023" w14:textId="77777777" w:rsidR="0070501E" w:rsidRDefault="0070501E" w:rsidP="0070501E">
      <w:pPr>
        <w:pStyle w:val="Bezmezer"/>
        <w:ind w:left="284" w:right="-1"/>
        <w:rPr>
          <w:rFonts w:ascii="Arial" w:hAnsi="Arial" w:cs="Arial"/>
        </w:rPr>
      </w:pPr>
    </w:p>
    <w:p w14:paraId="00052442" w14:textId="1D09EA97" w:rsidR="0070421C" w:rsidRDefault="0070501E" w:rsidP="0070421C">
      <w:pPr>
        <w:pStyle w:val="Bezmezer"/>
        <w:ind w:left="284" w:right="-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Podle Soutěžního řádu je důležitým kontrolním orgánem při utkáních Komisař ČAST. Za nemalých finančních nákladů probíhají kontroly při ligových utkáních. Zaměřeny jsou na samotné konání utkání, </w:t>
      </w:r>
      <w:r w:rsidR="00CB0A43">
        <w:rPr>
          <w:rFonts w:ascii="Arial" w:hAnsi="Arial" w:cs="Arial"/>
        </w:rPr>
        <w:t xml:space="preserve">na hrací vybavení, dodržování rozpisu, na účast a činnost rozhodčích. Jedná se o náročnou činnost podmíněnou cestováním někdy </w:t>
      </w:r>
      <w:r w:rsidR="005F0EB1">
        <w:rPr>
          <w:rFonts w:ascii="Arial" w:hAnsi="Arial" w:cs="Arial"/>
        </w:rPr>
        <w:t xml:space="preserve">i </w:t>
      </w:r>
      <w:r w:rsidR="00CB0A43">
        <w:rPr>
          <w:rFonts w:ascii="Arial" w:hAnsi="Arial" w:cs="Arial"/>
        </w:rPr>
        <w:t xml:space="preserve">za </w:t>
      </w:r>
      <w:r w:rsidR="005F0EB1">
        <w:rPr>
          <w:rFonts w:ascii="Arial" w:hAnsi="Arial" w:cs="Arial"/>
        </w:rPr>
        <w:t>špatných zimních podmínek, někdy ve večerních až nočních hodinách. Při výkonu této funkce komisař rozhodně nezíská žádné přátele. Zájemců o tuto činnost ubývá</w:t>
      </w:r>
      <w:r w:rsidR="0070421C">
        <w:rPr>
          <w:rFonts w:ascii="Arial" w:hAnsi="Arial" w:cs="Arial"/>
        </w:rPr>
        <w:t xml:space="preserve">. </w:t>
      </w:r>
      <w:r w:rsidR="0070421C">
        <w:rPr>
          <w:rFonts w:ascii="Arial" w:hAnsi="Arial" w:cs="Arial"/>
          <w:bCs/>
        </w:rPr>
        <w:t xml:space="preserve">Z komisařů, kteří byli v evidenci pro 1. polovinu ligy 2024/25, potvrdilo návratkou možnost delegace 7 komisařů, většinou na omezený počet kontrol. </w:t>
      </w:r>
    </w:p>
    <w:p w14:paraId="604C9DBD" w14:textId="20797701" w:rsidR="0070421C" w:rsidRDefault="0070421C" w:rsidP="0070421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To je nejmenší počet, od zavedení této funkce.</w:t>
      </w:r>
    </w:p>
    <w:p w14:paraId="4C2D6EF1" w14:textId="499FF053" w:rsidR="0070421C" w:rsidRDefault="0070421C" w:rsidP="0070421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Ve 4. čtvrtletí 2024 </w:t>
      </w:r>
      <w:r w:rsidR="004F475A">
        <w:rPr>
          <w:rFonts w:ascii="Arial" w:hAnsi="Arial" w:cs="Arial"/>
          <w:bCs/>
        </w:rPr>
        <w:t xml:space="preserve">byla provedena </w:t>
      </w:r>
      <w:r w:rsidR="00B50664">
        <w:rPr>
          <w:rFonts w:ascii="Arial" w:hAnsi="Arial" w:cs="Arial"/>
          <w:bCs/>
        </w:rPr>
        <w:t xml:space="preserve">kontrola </w:t>
      </w:r>
      <w:r w:rsidR="004F475A">
        <w:rPr>
          <w:rFonts w:ascii="Arial" w:hAnsi="Arial" w:cs="Arial"/>
          <w:bCs/>
        </w:rPr>
        <w:t>na 33 utkáních.</w:t>
      </w:r>
    </w:p>
    <w:p w14:paraId="764C4A7A" w14:textId="77777777" w:rsidR="0070421C" w:rsidRDefault="0070421C" w:rsidP="0070421C">
      <w:pPr>
        <w:pStyle w:val="Bezmezer"/>
        <w:tabs>
          <w:tab w:val="left" w:pos="0"/>
          <w:tab w:val="left" w:pos="284"/>
        </w:tabs>
        <w:rPr>
          <w:rFonts w:ascii="Arial" w:hAnsi="Arial" w:cs="Arial"/>
          <w:bCs/>
        </w:rPr>
      </w:pPr>
    </w:p>
    <w:p w14:paraId="5C2B0A6F" w14:textId="37B673F6" w:rsidR="00AC6623" w:rsidRDefault="00AC6623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V probíhajícím ročníku ligy jsou v</w:t>
      </w:r>
      <w:r w:rsidR="00A86FBF">
        <w:rPr>
          <w:rFonts w:ascii="Arial" w:hAnsi="Arial" w:cs="Arial"/>
        </w:rPr>
        <w:t> </w:t>
      </w:r>
      <w:r>
        <w:rPr>
          <w:rFonts w:ascii="Arial" w:hAnsi="Arial" w:cs="Arial"/>
        </w:rPr>
        <w:t>soutěžích</w:t>
      </w:r>
      <w:r w:rsidR="00A86FBF">
        <w:rPr>
          <w:rFonts w:ascii="Arial" w:hAnsi="Arial" w:cs="Arial"/>
        </w:rPr>
        <w:t xml:space="preserve"> </w:t>
      </w:r>
      <w:r w:rsidR="00E24CE4">
        <w:rPr>
          <w:rFonts w:ascii="Arial" w:hAnsi="Arial" w:cs="Arial"/>
        </w:rPr>
        <w:t>dvě změny určené rozpisem</w:t>
      </w:r>
    </w:p>
    <w:p w14:paraId="724A0F74" w14:textId="49F53559" w:rsidR="00E24CE4" w:rsidRDefault="0017042F" w:rsidP="0070501E">
      <w:pPr>
        <w:pStyle w:val="Bezmezer"/>
        <w:ind w:right="-1" w:firstLine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86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E24CE4">
        <w:rPr>
          <w:rFonts w:ascii="Arial" w:hAnsi="Arial" w:cs="Arial"/>
        </w:rPr>
        <w:t>tkání mužů 1.- 3. ligy</w:t>
      </w:r>
      <w:r>
        <w:rPr>
          <w:rFonts w:ascii="Arial" w:hAnsi="Arial" w:cs="Arial"/>
        </w:rPr>
        <w:t xml:space="preserve"> se hrají zkráceným systémem</w:t>
      </w:r>
      <w:r w:rsidR="00A86FBF">
        <w:rPr>
          <w:rFonts w:ascii="Arial" w:hAnsi="Arial" w:cs="Arial"/>
        </w:rPr>
        <w:t xml:space="preserve"> na max. 14 bodů</w:t>
      </w:r>
    </w:p>
    <w:p w14:paraId="7A488312" w14:textId="35FD73BC" w:rsidR="00A86FBF" w:rsidRDefault="00A86FBF" w:rsidP="0070501E">
      <w:pPr>
        <w:pStyle w:val="Bezmezer"/>
        <w:ind w:right="-1" w:firstLine="284"/>
        <w:rPr>
          <w:rFonts w:ascii="Arial" w:hAnsi="Arial" w:cs="Arial"/>
        </w:rPr>
      </w:pPr>
      <w:r>
        <w:rPr>
          <w:rFonts w:ascii="Arial" w:hAnsi="Arial" w:cs="Arial"/>
        </w:rPr>
        <w:t>- k utkání je povinnost nastoupit v úplné sestavě</w:t>
      </w:r>
      <w:r w:rsidR="007D1E74">
        <w:rPr>
          <w:rFonts w:ascii="Arial" w:hAnsi="Arial" w:cs="Arial"/>
        </w:rPr>
        <w:t>.</w:t>
      </w:r>
      <w:r w:rsidR="002E76D5">
        <w:rPr>
          <w:rFonts w:ascii="Arial" w:hAnsi="Arial" w:cs="Arial"/>
        </w:rPr>
        <w:t xml:space="preserve">  </w:t>
      </w:r>
    </w:p>
    <w:p w14:paraId="4F25EB41" w14:textId="77777777" w:rsidR="00910C3C" w:rsidRDefault="00910C3C" w:rsidP="0070501E">
      <w:pPr>
        <w:pStyle w:val="Bezmezer"/>
        <w:ind w:right="-1" w:firstLine="284"/>
        <w:rPr>
          <w:rFonts w:ascii="Arial" w:hAnsi="Arial" w:cs="Arial"/>
        </w:rPr>
      </w:pPr>
    </w:p>
    <w:p w14:paraId="189C3765" w14:textId="1DD22D3C" w:rsidR="002E76D5" w:rsidRDefault="002E76D5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Zkrácený systém ligových utkání mužů je často diskutován a po polovině letošního ročníku vydá  </w:t>
      </w:r>
    </w:p>
    <w:p w14:paraId="477CE39E" w14:textId="76AEAB29" w:rsidR="00910C3C" w:rsidRDefault="002E76D5" w:rsidP="00CB0A43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ředitel soutěží dotazníky pro vyjádření družstev, která příslušné soutěže hrají. To bude vodítkem pro</w:t>
      </w:r>
      <w:r w:rsidR="00CB0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organizaci soutěží v příští sezóně.</w:t>
      </w:r>
    </w:p>
    <w:p w14:paraId="133183E1" w14:textId="77777777" w:rsidR="00F30682" w:rsidRDefault="00F30682" w:rsidP="00CB0A43">
      <w:pPr>
        <w:pStyle w:val="Bezmezer"/>
        <w:ind w:left="284" w:right="-1"/>
        <w:rPr>
          <w:rFonts w:ascii="Arial" w:hAnsi="Arial" w:cs="Arial"/>
        </w:rPr>
      </w:pPr>
    </w:p>
    <w:p w14:paraId="46E919D2" w14:textId="77777777" w:rsidR="002E76D5" w:rsidRDefault="002E76D5" w:rsidP="0070501E">
      <w:pPr>
        <w:pStyle w:val="Bezmezer"/>
        <w:ind w:right="-1" w:firstLine="284"/>
        <w:rPr>
          <w:rFonts w:ascii="Arial" w:hAnsi="Arial" w:cs="Arial"/>
        </w:rPr>
      </w:pPr>
    </w:p>
    <w:p w14:paraId="310AAD5A" w14:textId="6D9D1CD0" w:rsidR="002A7B0E" w:rsidRPr="002A7B0E" w:rsidRDefault="002A7B0E" w:rsidP="00F30682">
      <w:pPr>
        <w:pStyle w:val="Bezmezer"/>
        <w:ind w:right="-1" w:firstLine="284"/>
        <w:rPr>
          <w:rFonts w:ascii="Arial" w:hAnsi="Arial" w:cs="Arial"/>
          <w:b/>
          <w:bCs/>
        </w:rPr>
      </w:pPr>
      <w:r w:rsidRPr="002A7B0E">
        <w:rPr>
          <w:rFonts w:ascii="Arial" w:hAnsi="Arial" w:cs="Arial"/>
          <w:b/>
          <w:bCs/>
        </w:rPr>
        <w:lastRenderedPageBreak/>
        <w:t>3.2.</w:t>
      </w:r>
      <w:r w:rsidR="00F30682">
        <w:rPr>
          <w:rFonts w:ascii="Arial" w:hAnsi="Arial" w:cs="Arial"/>
          <w:b/>
          <w:bCs/>
        </w:rPr>
        <w:t xml:space="preserve"> </w:t>
      </w:r>
      <w:r w:rsidRPr="002A7B0E">
        <w:rPr>
          <w:rFonts w:ascii="Arial" w:hAnsi="Arial" w:cs="Arial"/>
          <w:b/>
          <w:bCs/>
        </w:rPr>
        <w:t>Český pohár</w:t>
      </w:r>
    </w:p>
    <w:p w14:paraId="54EDA35F" w14:textId="77777777" w:rsidR="002A7B0E" w:rsidRPr="00E40A31" w:rsidRDefault="002A7B0E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4E783BA5" w14:textId="567D68F3" w:rsidR="002A7B0E" w:rsidRDefault="002A7B0E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34. ročník Českého poháru 2023/24 byl dohrán 8.12.2024 finálovými koly v Havlíčkově Brodě.</w:t>
      </w:r>
    </w:p>
    <w:p w14:paraId="66417F0C" w14:textId="54A8443F" w:rsidR="002A7B0E" w:rsidRDefault="002A7B0E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I. stupeň byl organizován v krajích během sezóny 2023/24.</w:t>
      </w:r>
    </w:p>
    <w:p w14:paraId="2FE5335D" w14:textId="63361ED9" w:rsidR="002A7B0E" w:rsidRDefault="002A7B0E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II. stupeň byl sehrán v 6. kolech od září do prosince 2024</w:t>
      </w:r>
      <w:r w:rsidR="00C33EF4">
        <w:rPr>
          <w:rFonts w:ascii="Arial" w:hAnsi="Arial" w:cs="Arial"/>
        </w:rPr>
        <w:t xml:space="preserve"> + 7. finálové kolo.</w:t>
      </w:r>
    </w:p>
    <w:p w14:paraId="5E9D2E42" w14:textId="5B9C1A97" w:rsidR="00DE6DB0" w:rsidRDefault="00DE6DB0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Řízením II. stupně ČP je pověřen předseda STK V</w:t>
      </w:r>
      <w:r w:rsidR="003E240F">
        <w:rPr>
          <w:rFonts w:ascii="Arial" w:hAnsi="Arial" w:cs="Arial"/>
        </w:rPr>
        <w:t xml:space="preserve">áclav </w:t>
      </w:r>
      <w:r>
        <w:rPr>
          <w:rFonts w:ascii="Arial" w:hAnsi="Arial" w:cs="Arial"/>
        </w:rPr>
        <w:t>Drozda.</w:t>
      </w:r>
    </w:p>
    <w:p w14:paraId="7B4325EC" w14:textId="76597307" w:rsidR="00DE6DB0" w:rsidRDefault="00DE6DB0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Do II. st. se přihlásilo 67 družstev mužů a 9 družstev žen</w:t>
      </w:r>
      <w:r w:rsidR="006452A9">
        <w:rPr>
          <w:rFonts w:ascii="Arial" w:hAnsi="Arial" w:cs="Arial"/>
        </w:rPr>
        <w:t>.</w:t>
      </w:r>
    </w:p>
    <w:p w14:paraId="22313593" w14:textId="77777777" w:rsidR="00B50664" w:rsidRPr="00E40A31" w:rsidRDefault="00B50664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71BAE2BA" w14:textId="2806A694" w:rsidR="002A7B0E" w:rsidRDefault="00DE6DB0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V soutěži mužů nedošlo k žádné nežádoucí situaci, kterou by bylo nutno řešit v STK.</w:t>
      </w:r>
    </w:p>
    <w:p w14:paraId="45D2734B" w14:textId="38FE8266" w:rsidR="006452A9" w:rsidRDefault="006452A9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Někteří účastníci navrhují hrát více kol ČP v září, v termínech před zahájením ligy</w:t>
      </w:r>
      <w:r w:rsidR="00E40A31">
        <w:rPr>
          <w:rFonts w:ascii="Arial" w:hAnsi="Arial" w:cs="Arial"/>
        </w:rPr>
        <w:t>.</w:t>
      </w:r>
    </w:p>
    <w:p w14:paraId="3B205478" w14:textId="77777777" w:rsidR="00182665" w:rsidRPr="00E40A31" w:rsidRDefault="00182665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2BE193CC" w14:textId="1A6387F3" w:rsidR="00DE6DB0" w:rsidRDefault="00DE6DB0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Soutěž žen je od začátku ČP hrána s malým počtem družstev</w:t>
      </w:r>
      <w:r w:rsidR="00182665">
        <w:rPr>
          <w:rFonts w:ascii="Arial" w:hAnsi="Arial" w:cs="Arial"/>
        </w:rPr>
        <w:t xml:space="preserve">. Toto se přes různé pokusy nedaří zlepšit, vidíme v tom i celou situaci ve stolním tenisu žen. Hrají většinou mladé hráčky, jejich </w:t>
      </w:r>
      <w:r w:rsidR="00C33EF4">
        <w:rPr>
          <w:rFonts w:ascii="Arial" w:hAnsi="Arial" w:cs="Arial"/>
        </w:rPr>
        <w:t xml:space="preserve">zájem </w:t>
      </w:r>
      <w:r w:rsidR="00182665">
        <w:rPr>
          <w:rFonts w:ascii="Arial" w:hAnsi="Arial" w:cs="Arial"/>
        </w:rPr>
        <w:t>(</w:t>
      </w:r>
      <w:r w:rsidR="00C33EF4">
        <w:rPr>
          <w:rFonts w:ascii="Arial" w:hAnsi="Arial" w:cs="Arial"/>
        </w:rPr>
        <w:t xml:space="preserve">nebo </w:t>
      </w:r>
      <w:r w:rsidR="00182665">
        <w:rPr>
          <w:rFonts w:ascii="Arial" w:hAnsi="Arial" w:cs="Arial"/>
        </w:rPr>
        <w:t>oddílů</w:t>
      </w:r>
      <w:r w:rsidR="00C33EF4">
        <w:rPr>
          <w:rFonts w:ascii="Arial" w:hAnsi="Arial" w:cs="Arial"/>
        </w:rPr>
        <w:t xml:space="preserve">, </w:t>
      </w:r>
      <w:r w:rsidR="00182665">
        <w:rPr>
          <w:rFonts w:ascii="Arial" w:hAnsi="Arial" w:cs="Arial"/>
        </w:rPr>
        <w:t>rodičů)</w:t>
      </w:r>
      <w:r w:rsidR="00C33EF4">
        <w:rPr>
          <w:rFonts w:ascii="Arial" w:hAnsi="Arial" w:cs="Arial"/>
        </w:rPr>
        <w:t>,</w:t>
      </w:r>
      <w:r w:rsidR="00182665">
        <w:rPr>
          <w:rFonts w:ascii="Arial" w:hAnsi="Arial" w:cs="Arial"/>
        </w:rPr>
        <w:t xml:space="preserve"> je o účast na BTM a ligových utkáních a tím mají svůj kalendář zaplněn.</w:t>
      </w:r>
    </w:p>
    <w:p w14:paraId="18485C6E" w14:textId="77777777" w:rsidR="002A7B0E" w:rsidRPr="00E40A31" w:rsidRDefault="002A7B0E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6C56397D" w14:textId="19FB21DE" w:rsidR="00182665" w:rsidRDefault="00182665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Problematika termínů pro ČP byla vidět</w:t>
      </w:r>
      <w:r w:rsidR="00B1783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v letošním závěru soutěže, kde tradiční předvánoční termín byl zabrán pro soutěže ETTU. </w:t>
      </w:r>
      <w:r w:rsidR="00C33EF4">
        <w:rPr>
          <w:rFonts w:ascii="Arial" w:hAnsi="Arial" w:cs="Arial"/>
        </w:rPr>
        <w:t>Naše finále bylo sehráno v termínu ligových utkání, která musela být v několika případech přeložena.</w:t>
      </w:r>
    </w:p>
    <w:p w14:paraId="7A717F48" w14:textId="77777777" w:rsidR="00763412" w:rsidRPr="00E40A31" w:rsidRDefault="00763412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0E59C2A1" w14:textId="65B45810" w:rsidR="00C33EF4" w:rsidRDefault="00C33EF4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Při hodnocení 34. ročníku je nutný samostatný pohled na soutěž mužů a </w:t>
      </w:r>
      <w:r w:rsidR="00920746">
        <w:rPr>
          <w:rFonts w:ascii="Arial" w:hAnsi="Arial" w:cs="Arial"/>
        </w:rPr>
        <w:t>žen.</w:t>
      </w:r>
    </w:p>
    <w:p w14:paraId="34ED4C05" w14:textId="31B72902" w:rsidR="00C33EF4" w:rsidRDefault="00C33EF4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ČP mužů byl zajímavý. Často </w:t>
      </w:r>
      <w:r w:rsidR="00CB0A43">
        <w:rPr>
          <w:rFonts w:ascii="Arial" w:hAnsi="Arial" w:cs="Arial"/>
        </w:rPr>
        <w:t>se zúčastňují družstva</w:t>
      </w:r>
      <w:r>
        <w:rPr>
          <w:rFonts w:ascii="Arial" w:hAnsi="Arial" w:cs="Arial"/>
        </w:rPr>
        <w:t xml:space="preserve"> na rozehrání </w:t>
      </w:r>
      <w:r w:rsidR="00763412">
        <w:rPr>
          <w:rFonts w:ascii="Arial" w:hAnsi="Arial" w:cs="Arial"/>
        </w:rPr>
        <w:t>před mistrovskými soutěžemi, jindy zase oddíly očekávají utkání s atraktivním soupeřem z vyšší soutěže</w:t>
      </w:r>
      <w:r w:rsidR="00B17839">
        <w:rPr>
          <w:rFonts w:ascii="Arial" w:hAnsi="Arial" w:cs="Arial"/>
        </w:rPr>
        <w:t>.</w:t>
      </w:r>
    </w:p>
    <w:p w14:paraId="277E4C7C" w14:textId="7C14EB42" w:rsidR="00763412" w:rsidRDefault="00763412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Na soutěž žen nemáme žádný návrh na zlepšení, co se týká účasti. Několik došlých návrhů bylo nerealizovatelných. </w:t>
      </w:r>
      <w:r w:rsidR="00920746">
        <w:rPr>
          <w:rFonts w:ascii="Arial" w:hAnsi="Arial" w:cs="Arial"/>
        </w:rPr>
        <w:t xml:space="preserve">Chtěli </w:t>
      </w:r>
      <w:r>
        <w:rPr>
          <w:rFonts w:ascii="Arial" w:hAnsi="Arial" w:cs="Arial"/>
        </w:rPr>
        <w:t xml:space="preserve">bychom </w:t>
      </w:r>
      <w:r w:rsidR="009207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644D69">
        <w:rPr>
          <w:rFonts w:ascii="Arial" w:hAnsi="Arial" w:cs="Arial"/>
        </w:rPr>
        <w:t>další</w:t>
      </w:r>
      <w:r>
        <w:rPr>
          <w:rFonts w:ascii="Arial" w:hAnsi="Arial" w:cs="Arial"/>
        </w:rPr>
        <w:t xml:space="preserve"> náměty, výzva bude při hodnocení soutěží 2024/25.</w:t>
      </w:r>
    </w:p>
    <w:p w14:paraId="60885E4D" w14:textId="77777777" w:rsidR="00763412" w:rsidRDefault="00763412" w:rsidP="0070501E">
      <w:pPr>
        <w:pStyle w:val="Bezmezer"/>
        <w:ind w:left="284" w:right="-1"/>
        <w:rPr>
          <w:rFonts w:ascii="Arial" w:hAnsi="Arial" w:cs="Arial"/>
        </w:rPr>
      </w:pPr>
    </w:p>
    <w:p w14:paraId="3979A42E" w14:textId="06CF241E" w:rsidR="00B17839" w:rsidRPr="00B17839" w:rsidRDefault="00B17839" w:rsidP="00F02B6F">
      <w:pPr>
        <w:pStyle w:val="Bezmezer"/>
        <w:numPr>
          <w:ilvl w:val="0"/>
          <w:numId w:val="48"/>
        </w:numPr>
        <w:ind w:right="-1"/>
        <w:rPr>
          <w:rFonts w:ascii="Arial" w:hAnsi="Arial" w:cs="Arial"/>
          <w:b/>
          <w:bCs/>
        </w:rPr>
      </w:pPr>
      <w:r w:rsidRPr="00B17839">
        <w:rPr>
          <w:rFonts w:ascii="Arial" w:hAnsi="Arial" w:cs="Arial"/>
          <w:b/>
          <w:bCs/>
        </w:rPr>
        <w:t>Další činnost</w:t>
      </w:r>
    </w:p>
    <w:p w14:paraId="7CD1478D" w14:textId="77777777" w:rsidR="00F02B6F" w:rsidRPr="00F02B6F" w:rsidRDefault="00F02B6F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30ACAEA2" w14:textId="352F90C3" w:rsidR="00763412" w:rsidRDefault="00763412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Zajištění ligových soutěží a Českého poháru jsou hlavní úkoly, které jsou pro STK prioritou.</w:t>
      </w:r>
    </w:p>
    <w:p w14:paraId="74F1266F" w14:textId="77777777" w:rsidR="00CC3AA6" w:rsidRDefault="00644D69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Předpisy je určena i další</w:t>
      </w:r>
      <w:r w:rsidR="003E240F">
        <w:rPr>
          <w:rFonts w:ascii="Arial" w:hAnsi="Arial" w:cs="Arial"/>
        </w:rPr>
        <w:t xml:space="preserve"> činnost – po polovině soutěž</w:t>
      </w:r>
      <w:r w:rsidR="00F30682">
        <w:rPr>
          <w:rFonts w:ascii="Arial" w:hAnsi="Arial" w:cs="Arial"/>
        </w:rPr>
        <w:t>í probíhá ko</w:t>
      </w:r>
      <w:r w:rsidR="003E240F">
        <w:rPr>
          <w:rFonts w:ascii="Arial" w:hAnsi="Arial" w:cs="Arial"/>
        </w:rPr>
        <w:t xml:space="preserve">ntrola dodržování podmínek </w:t>
      </w:r>
    </w:p>
    <w:p w14:paraId="523B0C18" w14:textId="22DC3530" w:rsidR="00644D69" w:rsidRDefault="003E240F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při účasti hráčů na střídavý start, kontrola a opatření podle SŘ čl. 330.25, podle 330.26. </w:t>
      </w:r>
    </w:p>
    <w:p w14:paraId="05A9E12F" w14:textId="1B18AD1C" w:rsidR="00763412" w:rsidRDefault="00763412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Sami se nechceme hodnotit, ale </w:t>
      </w:r>
      <w:r w:rsidR="003E240F">
        <w:rPr>
          <w:rFonts w:ascii="Arial" w:hAnsi="Arial" w:cs="Arial"/>
        </w:rPr>
        <w:t>jsme přesvědčeni</w:t>
      </w:r>
      <w:r w:rsidR="0003798C">
        <w:rPr>
          <w:rFonts w:ascii="Arial" w:hAnsi="Arial" w:cs="Arial"/>
        </w:rPr>
        <w:t>, že úkoly byly splněny. Naše poděkování za spolupráci patří hlavně řediteli soutěží M</w:t>
      </w:r>
      <w:r w:rsidR="006E6C6F">
        <w:rPr>
          <w:rFonts w:ascii="Arial" w:hAnsi="Arial" w:cs="Arial"/>
        </w:rPr>
        <w:t>.</w:t>
      </w:r>
      <w:r w:rsidR="0003798C">
        <w:rPr>
          <w:rFonts w:ascii="Arial" w:hAnsi="Arial" w:cs="Arial"/>
        </w:rPr>
        <w:t>Henželovi, obdivuhodný je rozsah činnosti, kterou zajišťuje.</w:t>
      </w:r>
    </w:p>
    <w:p w14:paraId="5C5D89EA" w14:textId="77777777" w:rsidR="00E40A31" w:rsidRDefault="00E40A31" w:rsidP="00E40A31">
      <w:pPr>
        <w:pStyle w:val="Bezmezer"/>
        <w:ind w:right="-1"/>
        <w:rPr>
          <w:rFonts w:ascii="Arial" w:hAnsi="Arial" w:cs="Arial"/>
        </w:rPr>
      </w:pPr>
    </w:p>
    <w:p w14:paraId="4B22F6C1" w14:textId="631A7389" w:rsidR="00917E55" w:rsidRDefault="00917E55" w:rsidP="0070501E">
      <w:pPr>
        <w:pStyle w:val="Bezmezer"/>
        <w:tabs>
          <w:tab w:val="left" w:pos="284"/>
        </w:tabs>
        <w:ind w:left="284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Plán práce STK na 1. čtvrtletí 2025</w:t>
      </w:r>
    </w:p>
    <w:p w14:paraId="7E743505" w14:textId="77777777" w:rsidR="00917E55" w:rsidRPr="00E40A31" w:rsidRDefault="00917E55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6C9C5A2F" w14:textId="31BE25D6" w:rsidR="0003798C" w:rsidRDefault="00644D69" w:rsidP="00382E8A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Hlavní č</w:t>
      </w:r>
      <w:r w:rsidR="0003798C">
        <w:rPr>
          <w:rFonts w:ascii="Arial" w:hAnsi="Arial" w:cs="Arial"/>
        </w:rPr>
        <w:t>innost</w:t>
      </w:r>
      <w:r w:rsidR="004F475A">
        <w:rPr>
          <w:rFonts w:ascii="Arial" w:hAnsi="Arial" w:cs="Arial"/>
        </w:rPr>
        <w:t>í</w:t>
      </w:r>
      <w:r w:rsidR="00037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</w:t>
      </w:r>
      <w:r w:rsidR="0003798C">
        <w:rPr>
          <w:rFonts w:ascii="Arial" w:hAnsi="Arial" w:cs="Arial"/>
        </w:rPr>
        <w:t xml:space="preserve"> i nadále spolupráce</w:t>
      </w:r>
      <w:r w:rsidR="008B27B2">
        <w:rPr>
          <w:rFonts w:ascii="Arial" w:hAnsi="Arial" w:cs="Arial"/>
        </w:rPr>
        <w:t xml:space="preserve"> s ředitelem soutěží</w:t>
      </w:r>
      <w:r w:rsidR="0003798C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řízení a zajišťování</w:t>
      </w:r>
      <w:r w:rsidR="004F475A">
        <w:rPr>
          <w:rFonts w:ascii="Arial" w:hAnsi="Arial" w:cs="Arial"/>
        </w:rPr>
        <w:t xml:space="preserve"> regulérnosti</w:t>
      </w:r>
      <w:r>
        <w:rPr>
          <w:rFonts w:ascii="Arial" w:hAnsi="Arial" w:cs="Arial"/>
        </w:rPr>
        <w:t xml:space="preserve"> ligových soutěží družstev mužů a žen.</w:t>
      </w:r>
    </w:p>
    <w:p w14:paraId="403034CB" w14:textId="6BDB6A1E" w:rsidR="004F475A" w:rsidRDefault="00E40A31" w:rsidP="00B50664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Spolupracovat</w:t>
      </w:r>
      <w:r w:rsidR="008B27B2">
        <w:rPr>
          <w:rFonts w:ascii="Arial" w:hAnsi="Arial" w:cs="Arial"/>
        </w:rPr>
        <w:t xml:space="preserve"> budeme i při zajišťování</w:t>
      </w:r>
      <w:r w:rsidR="00F02B6F">
        <w:rPr>
          <w:rFonts w:ascii="Arial" w:hAnsi="Arial" w:cs="Arial"/>
        </w:rPr>
        <w:t xml:space="preserve"> a organizaci</w:t>
      </w:r>
      <w:r w:rsidR="004F475A">
        <w:rPr>
          <w:rFonts w:ascii="Arial" w:hAnsi="Arial" w:cs="Arial"/>
        </w:rPr>
        <w:t xml:space="preserve"> nads</w:t>
      </w:r>
      <w:r w:rsidR="00382E8A">
        <w:rPr>
          <w:rFonts w:ascii="Arial" w:hAnsi="Arial" w:cs="Arial"/>
        </w:rPr>
        <w:t>t</w:t>
      </w:r>
      <w:r w:rsidR="004F475A">
        <w:rPr>
          <w:rFonts w:ascii="Arial" w:hAnsi="Arial" w:cs="Arial"/>
        </w:rPr>
        <w:t>avbu ligy a kvalifikace</w:t>
      </w:r>
      <w:r w:rsidR="00382E8A">
        <w:rPr>
          <w:rFonts w:ascii="Arial" w:hAnsi="Arial" w:cs="Arial"/>
        </w:rPr>
        <w:t>.</w:t>
      </w:r>
      <w:r w:rsidR="004F475A">
        <w:rPr>
          <w:rFonts w:ascii="Arial" w:hAnsi="Arial" w:cs="Arial"/>
        </w:rPr>
        <w:t xml:space="preserve"> </w:t>
      </w:r>
    </w:p>
    <w:p w14:paraId="3B13BB2C" w14:textId="34079144" w:rsidR="00920746" w:rsidRDefault="00920746" w:rsidP="00B50664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Podle požadavku budeme spolupracovat na MČR jednotlivců.</w:t>
      </w:r>
    </w:p>
    <w:p w14:paraId="4E6BD3B6" w14:textId="70C83519" w:rsidR="004F475A" w:rsidRDefault="004F475A" w:rsidP="00B50664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Český pohár – v 1. čtvrtletí probíhá I. stupeň 35. ročníku, podle připravení v krajích. Podle potřeby zajistíme i informovanost</w:t>
      </w:r>
      <w:r w:rsidR="00382E8A">
        <w:rPr>
          <w:rFonts w:ascii="Arial" w:hAnsi="Arial" w:cs="Arial"/>
        </w:rPr>
        <w:t xml:space="preserve"> či pomoc při organizaci.</w:t>
      </w:r>
    </w:p>
    <w:p w14:paraId="07A33268" w14:textId="40380C1A" w:rsidR="00382E8A" w:rsidRDefault="00382E8A" w:rsidP="00B50664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Příprava návrhu změny Směrnice ČAST 3/2022 pro činnost Komisařů – Zasílání zprávy, zasílání vyúčtování, navýšení odměny.</w:t>
      </w:r>
    </w:p>
    <w:p w14:paraId="350DD602" w14:textId="24DF2DB7" w:rsidR="00CF1182" w:rsidRDefault="00CF1182" w:rsidP="00B50664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Spolupráce na příp. změnách Soutěžního řádu</w:t>
      </w:r>
      <w:r w:rsidR="00920746">
        <w:rPr>
          <w:rFonts w:ascii="Arial" w:hAnsi="Arial" w:cs="Arial"/>
        </w:rPr>
        <w:t xml:space="preserve"> při konferenci ČAST.</w:t>
      </w:r>
    </w:p>
    <w:p w14:paraId="1A34D56C" w14:textId="6964F102" w:rsidR="004F475A" w:rsidRDefault="00B50664" w:rsidP="00B50664">
      <w:pPr>
        <w:pStyle w:val="Bezmezer"/>
        <w:numPr>
          <w:ilvl w:val="0"/>
          <w:numId w:val="47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Podle potřeby bude STK spolupracovat i na dalších akcích </w:t>
      </w:r>
      <w:r w:rsidR="00F02B6F">
        <w:rPr>
          <w:rFonts w:ascii="Arial" w:hAnsi="Arial" w:cs="Arial"/>
        </w:rPr>
        <w:t>Č</w:t>
      </w:r>
      <w:r w:rsidR="00052DC7">
        <w:rPr>
          <w:rFonts w:ascii="Arial" w:hAnsi="Arial" w:cs="Arial"/>
        </w:rPr>
        <w:t>A</w:t>
      </w:r>
      <w:r w:rsidR="00F02B6F">
        <w:rPr>
          <w:rFonts w:ascii="Arial" w:hAnsi="Arial" w:cs="Arial"/>
        </w:rPr>
        <w:t>ST.</w:t>
      </w:r>
      <w:r>
        <w:rPr>
          <w:rFonts w:ascii="Arial" w:hAnsi="Arial" w:cs="Arial"/>
        </w:rPr>
        <w:t xml:space="preserve"> </w:t>
      </w:r>
    </w:p>
    <w:p w14:paraId="7EC4BF24" w14:textId="77777777" w:rsidR="00B50664" w:rsidRPr="00E40A31" w:rsidRDefault="00B50664" w:rsidP="00B50664">
      <w:pPr>
        <w:pStyle w:val="Bezmezer"/>
        <w:ind w:left="644" w:right="-1"/>
        <w:rPr>
          <w:rFonts w:ascii="Arial" w:hAnsi="Arial" w:cs="Arial"/>
          <w:sz w:val="10"/>
          <w:szCs w:val="10"/>
        </w:rPr>
      </w:pPr>
    </w:p>
    <w:p w14:paraId="0FFA5284" w14:textId="0B280D76" w:rsidR="004F475A" w:rsidRDefault="00B50664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Uvedenou činnost a podle potřeby i další</w:t>
      </w:r>
      <w:r w:rsidR="00C23D89">
        <w:rPr>
          <w:rFonts w:ascii="Arial" w:hAnsi="Arial" w:cs="Arial"/>
        </w:rPr>
        <w:t>, bude zajišťovat STK již v novém složení.</w:t>
      </w:r>
    </w:p>
    <w:p w14:paraId="6B4CFF5A" w14:textId="77777777" w:rsidR="00C23D89" w:rsidRPr="00FD03FA" w:rsidRDefault="00C23D89" w:rsidP="0070501E">
      <w:pPr>
        <w:pStyle w:val="Bezmezer"/>
        <w:ind w:left="284" w:right="-1"/>
        <w:rPr>
          <w:rFonts w:ascii="Arial" w:hAnsi="Arial" w:cs="Arial"/>
          <w:sz w:val="10"/>
          <w:szCs w:val="10"/>
        </w:rPr>
      </w:pPr>
    </w:p>
    <w:p w14:paraId="392A40AE" w14:textId="131E449E" w:rsidR="00C23D89" w:rsidRDefault="00C23D89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Nakonec ještě jedna osobní informace – od nového roku odstupuji z funkce předsedy STK (oznámil jsem již na schůzi VV i na STK). Po 40 létech ve funcích ČSST, ČAST</w:t>
      </w:r>
      <w:r w:rsidR="00CF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toho 37 let jako předseda STK, j</w:t>
      </w:r>
      <w:r w:rsidR="00CF1182">
        <w:rPr>
          <w:rFonts w:ascii="Arial" w:hAnsi="Arial" w:cs="Arial"/>
        </w:rPr>
        <w:t>iž jistě nejsem pro stolní tenis přínosem</w:t>
      </w:r>
      <w:r>
        <w:rPr>
          <w:rFonts w:ascii="Arial" w:hAnsi="Arial" w:cs="Arial"/>
        </w:rPr>
        <w:t xml:space="preserve"> </w:t>
      </w:r>
      <w:r w:rsidR="00CF1182">
        <w:rPr>
          <w:rFonts w:ascii="Arial" w:hAnsi="Arial" w:cs="Arial"/>
        </w:rPr>
        <w:t xml:space="preserve">a potřebuji vysadit. </w:t>
      </w:r>
    </w:p>
    <w:p w14:paraId="1918EEFF" w14:textId="0067B9AD" w:rsidR="00644D69" w:rsidRDefault="00CF1182" w:rsidP="0070501E">
      <w:pPr>
        <w:pStyle w:val="Bezmezer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Děkuji za důvěru, kterou jsem měl a jistě se najdou nějaké příležitosti, kde se budeme potkávat.</w:t>
      </w:r>
    </w:p>
    <w:p w14:paraId="34D126BF" w14:textId="77777777" w:rsidR="006E6C6F" w:rsidRDefault="006E6C6F" w:rsidP="0070501E">
      <w:pPr>
        <w:pStyle w:val="Bezmezer"/>
        <w:ind w:left="284" w:right="-1"/>
        <w:rPr>
          <w:rFonts w:ascii="Arial" w:hAnsi="Arial" w:cs="Arial"/>
        </w:rPr>
      </w:pPr>
    </w:p>
    <w:p w14:paraId="49B8DB4A" w14:textId="51FA9D98" w:rsidR="00FC6943" w:rsidRDefault="00FC6943" w:rsidP="00FC6943">
      <w:pPr>
        <w:pStyle w:val="Bezmezer"/>
        <w:tabs>
          <w:tab w:val="left" w:pos="6804"/>
        </w:tabs>
        <w:ind w:left="284" w:right="-1"/>
        <w:rPr>
          <w:rFonts w:ascii="Arial" w:hAnsi="Arial" w:cs="Arial"/>
          <w:noProof/>
        </w:rPr>
      </w:pPr>
      <w:r w:rsidRPr="00FC6943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z</w:t>
      </w:r>
      <w:r w:rsidRPr="00FC6943">
        <w:rPr>
          <w:rFonts w:ascii="Arial" w:hAnsi="Arial" w:cs="Arial"/>
          <w:noProof/>
        </w:rPr>
        <w:t>a STK Č</w:t>
      </w:r>
      <w:r>
        <w:rPr>
          <w:rFonts w:ascii="Arial" w:hAnsi="Arial" w:cs="Arial"/>
          <w:noProof/>
        </w:rPr>
        <w:t>A</w:t>
      </w:r>
      <w:r w:rsidRPr="00FC6943">
        <w:rPr>
          <w:rFonts w:ascii="Arial" w:hAnsi="Arial" w:cs="Arial"/>
          <w:noProof/>
        </w:rPr>
        <w:t>ST</w:t>
      </w:r>
    </w:p>
    <w:p w14:paraId="490D622E" w14:textId="0D37DE83" w:rsidR="00FC6943" w:rsidRPr="00FC6943" w:rsidRDefault="00FC6943" w:rsidP="00FC6943">
      <w:pPr>
        <w:pStyle w:val="Bezmezer"/>
        <w:tabs>
          <w:tab w:val="left" w:pos="6804"/>
        </w:tabs>
        <w:ind w:left="284" w:right="-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Václav Drozda, předseda</w:t>
      </w:r>
    </w:p>
    <w:p w14:paraId="5D97BFC6" w14:textId="3196DF57" w:rsidR="006E6C6F" w:rsidRPr="00DC3326" w:rsidRDefault="00FC6943" w:rsidP="00FC6943">
      <w:pPr>
        <w:pStyle w:val="Bezmezer"/>
        <w:tabs>
          <w:tab w:val="left" w:pos="6804"/>
        </w:tabs>
        <w:ind w:left="284" w:right="-1"/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</w:p>
    <w:sectPr w:rsidR="006E6C6F" w:rsidRPr="00DC3326" w:rsidSect="007050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991" w:bottom="720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FBC2" w14:textId="77777777" w:rsidR="009B05E7" w:rsidRDefault="009B05E7" w:rsidP="004C66CC">
      <w:pPr>
        <w:spacing w:after="0" w:line="240" w:lineRule="auto"/>
      </w:pPr>
      <w:r>
        <w:separator/>
      </w:r>
    </w:p>
  </w:endnote>
  <w:endnote w:type="continuationSeparator" w:id="0">
    <w:p w14:paraId="04BBA3F9" w14:textId="77777777" w:rsidR="009B05E7" w:rsidRDefault="009B05E7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EE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0" w14:textId="087DB8B5" w:rsidR="00B2098C" w:rsidRDefault="00AB6FCA" w:rsidP="007D5A0B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>Česká asociace stolního tenisu, z. s.</w:t>
    </w:r>
    <w:r>
      <w:rPr>
        <w:rFonts w:ascii="Manrope" w:hAnsi="Manrope" w:cs="Manrope"/>
        <w:color w:val="2B2659"/>
      </w:rPr>
      <w:tab/>
      <w:t xml:space="preserve"> </w:t>
    </w:r>
    <w:r w:rsidR="007D5A0B">
      <w:rPr>
        <w:rFonts w:ascii="Manrope" w:hAnsi="Manrope" w:cs="Manrope"/>
        <w:color w:val="2B2659"/>
      </w:rPr>
      <w:t xml:space="preserve">| </w:t>
    </w:r>
    <w:r w:rsidR="00B2098C" w:rsidRPr="00B2098C">
      <w:rPr>
        <w:rFonts w:ascii="Manrope" w:hAnsi="Manrope" w:cs="Manrope"/>
        <w:color w:val="2B2659"/>
      </w:rPr>
      <w:t>Zátopkova 100/2,</w:t>
    </w:r>
    <w:r w:rsidR="00B2098C">
      <w:rPr>
        <w:rFonts w:ascii="Manrope" w:hAnsi="Manrope" w:cs="Manrope"/>
        <w:color w:val="2B2659"/>
      </w:rPr>
      <w:t xml:space="preserve"> </w:t>
    </w:r>
    <w:r w:rsidR="00B356F5">
      <w:rPr>
        <w:rFonts w:ascii="Manrope" w:hAnsi="Manrope" w:cs="Manrope"/>
        <w:color w:val="2B2659"/>
      </w:rPr>
      <w:t>Břevnov, 169 00</w:t>
    </w:r>
    <w:r w:rsidR="00B2098C" w:rsidRPr="00B2098C">
      <w:rPr>
        <w:rFonts w:ascii="Manrope" w:hAnsi="Manrope" w:cs="Manrope"/>
        <w:color w:val="2B2659"/>
      </w:rPr>
      <w:t xml:space="preserve"> Praha</w:t>
    </w:r>
  </w:p>
  <w:p w14:paraId="52B06C54" w14:textId="77777777" w:rsidR="00EF6777" w:rsidRPr="00EF6777" w:rsidRDefault="00EF6777" w:rsidP="007D5A0B">
    <w:pPr>
      <w:pStyle w:val="Zpat"/>
      <w:jc w:val="center"/>
      <w:rPr>
        <w:rFonts w:ascii="Manrope" w:hAnsi="Manrope" w:cs="Manrope"/>
        <w:color w:val="2B2659"/>
        <w:sz w:val="8"/>
        <w:szCs w:val="8"/>
      </w:rPr>
    </w:pPr>
  </w:p>
  <w:p w14:paraId="09943E07" w14:textId="4112ACB4" w:rsidR="0044773C" w:rsidRPr="007D5A0B" w:rsidRDefault="0044773C" w:rsidP="007D5A0B">
    <w:pPr>
      <w:pStyle w:val="Zpat"/>
      <w:jc w:val="center"/>
      <w:rPr>
        <w:rFonts w:ascii="Manrope" w:hAnsi="Manrope" w:cs="Manrope"/>
        <w:color w:val="2B2659"/>
        <w:sz w:val="18"/>
        <w:szCs w:val="18"/>
      </w:rPr>
    </w:pPr>
    <w:r w:rsidRPr="007D5A0B">
      <w:rPr>
        <w:rFonts w:ascii="Manrope" w:hAnsi="Manrope" w:cs="Manrope"/>
        <w:color w:val="2B2659"/>
        <w:sz w:val="18"/>
        <w:szCs w:val="18"/>
      </w:rPr>
      <w:t xml:space="preserve">e-mail: </w:t>
    </w:r>
    <w:hyperlink r:id="rId1" w:history="1">
      <w:r w:rsidRPr="007D5A0B">
        <w:rPr>
          <w:rStyle w:val="Hypertextovodkaz"/>
          <w:rFonts w:ascii="Manrope" w:hAnsi="Manrope" w:cs="Manrope"/>
          <w:sz w:val="18"/>
          <w:szCs w:val="18"/>
        </w:rPr>
        <w:t>ctta@cuszcz.cz</w:t>
      </w:r>
    </w:hyperlink>
    <w:r w:rsidR="007D5A0B" w:rsidRPr="007D5A0B">
      <w:rPr>
        <w:rFonts w:ascii="Manrope" w:hAnsi="Manrope" w:cs="Manrope"/>
        <w:color w:val="2B2659"/>
        <w:sz w:val="18"/>
        <w:szCs w:val="18"/>
      </w:rPr>
      <w:t xml:space="preserve"> </w:t>
    </w:r>
    <w:r w:rsidR="0076706C">
      <w:rPr>
        <w:rFonts w:ascii="Manrope" w:hAnsi="Manrope" w:cs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hyperlink r:id="rId2" w:history="1">
      <w:r w:rsidR="007D5A0B" w:rsidRPr="007D5A0B">
        <w:rPr>
          <w:rStyle w:val="Hypertextovodkaz"/>
          <w:rFonts w:ascii="Manrope" w:hAnsi="Manrope" w:cs="Manrope"/>
          <w:sz w:val="18"/>
          <w:szCs w:val="18"/>
        </w:rPr>
        <w:t>www.ping-pong.cz</w:t>
      </w:r>
    </w:hyperlink>
    <w:r w:rsidR="0076706C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r w:rsidRPr="007D5A0B">
      <w:rPr>
        <w:rFonts w:ascii="Manrope" w:hAnsi="Manrope" w:cs="Manrope"/>
        <w:color w:val="2B2659"/>
        <w:sz w:val="18"/>
        <w:szCs w:val="18"/>
      </w:rPr>
      <w:t>IČO: 00676888</w:t>
    </w:r>
  </w:p>
  <w:p w14:paraId="77F2FD31" w14:textId="4A999F89" w:rsidR="00EF6777" w:rsidRPr="007D5A0B" w:rsidRDefault="00EF6777" w:rsidP="007D5A0B">
    <w:pPr>
      <w:pStyle w:val="Zpat"/>
      <w:jc w:val="center"/>
      <w:rPr>
        <w:rFonts w:ascii="Manrope" w:hAnsi="Manrope"/>
        <w:color w:val="2B2659"/>
        <w:sz w:val="18"/>
        <w:szCs w:val="18"/>
      </w:rPr>
    </w:pPr>
    <w:r w:rsidRPr="007D5A0B">
      <w:rPr>
        <w:rFonts w:ascii="Manrope" w:hAnsi="Manrope"/>
        <w:color w:val="2B2659"/>
        <w:sz w:val="18"/>
        <w:szCs w:val="18"/>
      </w:rPr>
      <w:t>Spisová značka: L 744 vedená u Městského soudu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135E" w14:textId="77777777" w:rsidR="009B05E7" w:rsidRDefault="009B05E7" w:rsidP="004C66CC">
      <w:pPr>
        <w:spacing w:after="0" w:line="240" w:lineRule="auto"/>
      </w:pPr>
      <w:r>
        <w:separator/>
      </w:r>
    </w:p>
  </w:footnote>
  <w:footnote w:type="continuationSeparator" w:id="0">
    <w:p w14:paraId="3CCFF4DF" w14:textId="77777777" w:rsidR="009B05E7" w:rsidRDefault="009B05E7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C" w14:textId="77777777" w:rsidR="004C66CC" w:rsidRDefault="00000000">
    <w:pPr>
      <w:pStyle w:val="Zhlav"/>
    </w:pPr>
    <w:r>
      <w:rPr>
        <w:noProof/>
        <w:lang w:eastAsia="cs-CZ"/>
      </w:rPr>
      <w:pict w14:anchorId="0F741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26" type="#_x0000_t75" style="position:absolute;margin-left:0;margin-top:0;width:453.1pt;height:44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D" w14:textId="77777777" w:rsidR="00B52C16" w:rsidRDefault="00B52C16">
    <w:pPr>
      <w:pStyle w:val="Zhlav"/>
    </w:pPr>
    <w:r>
      <w:rPr>
        <w:noProof/>
        <w:lang w:eastAsia="cs-CZ"/>
      </w:rPr>
      <w:drawing>
        <wp:inline distT="0" distB="0" distL="0" distR="0" wp14:anchorId="0F741014" wp14:editId="0F741015">
          <wp:extent cx="1447800" cy="624163"/>
          <wp:effectExtent l="0" t="0" r="0" b="5080"/>
          <wp:docPr id="475318881" name="Obrázek 47531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4100E" w14:textId="77777777" w:rsidR="00B52C16" w:rsidRDefault="00B52C16">
    <w:pPr>
      <w:pStyle w:val="Zhlav"/>
    </w:pPr>
  </w:p>
  <w:p w14:paraId="0F74100F" w14:textId="77777777" w:rsidR="004C66CC" w:rsidRDefault="00000000">
    <w:pPr>
      <w:pStyle w:val="Zhlav"/>
    </w:pPr>
    <w:r>
      <w:rPr>
        <w:noProof/>
        <w:lang w:eastAsia="cs-CZ"/>
      </w:rPr>
      <w:pict w14:anchorId="0F741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27" type="#_x0000_t75" style="position:absolute;margin-left:0;margin-top:0;width:453.1pt;height:443.2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2" w14:textId="77777777" w:rsidR="004C66CC" w:rsidRDefault="00000000">
    <w:pPr>
      <w:pStyle w:val="Zhlav"/>
    </w:pPr>
    <w:r>
      <w:rPr>
        <w:noProof/>
        <w:lang w:eastAsia="cs-CZ"/>
      </w:rPr>
      <w:pict w14:anchorId="0F74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25" type="#_x0000_t75" style="position:absolute;margin-left:0;margin-top:0;width:453.1pt;height:44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09D"/>
    <w:multiLevelType w:val="hybridMultilevel"/>
    <w:tmpl w:val="C38438F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5E505B"/>
    <w:multiLevelType w:val="hybridMultilevel"/>
    <w:tmpl w:val="AAD66C76"/>
    <w:lvl w:ilvl="0" w:tplc="D39A3F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37803"/>
    <w:multiLevelType w:val="hybridMultilevel"/>
    <w:tmpl w:val="22F2F5D6"/>
    <w:lvl w:ilvl="0" w:tplc="BEF8B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A7646D"/>
    <w:multiLevelType w:val="multilevel"/>
    <w:tmpl w:val="050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62C28"/>
    <w:multiLevelType w:val="hybridMultilevel"/>
    <w:tmpl w:val="46E061D6"/>
    <w:lvl w:ilvl="0" w:tplc="8A7E63B0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86D07A68">
      <w:numFmt w:val="bullet"/>
      <w:lvlText w:val="–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383A8F"/>
    <w:multiLevelType w:val="hybridMultilevel"/>
    <w:tmpl w:val="B3BE36DC"/>
    <w:lvl w:ilvl="0" w:tplc="1AF6BF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59291E"/>
    <w:multiLevelType w:val="hybridMultilevel"/>
    <w:tmpl w:val="9D7894FE"/>
    <w:lvl w:ilvl="0" w:tplc="65B2BE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16751E"/>
    <w:multiLevelType w:val="hybridMultilevel"/>
    <w:tmpl w:val="F52AD696"/>
    <w:lvl w:ilvl="0" w:tplc="329E29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7B15C5"/>
    <w:multiLevelType w:val="hybridMultilevel"/>
    <w:tmpl w:val="46D27464"/>
    <w:lvl w:ilvl="0" w:tplc="8CDC3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277FD3"/>
    <w:multiLevelType w:val="hybridMultilevel"/>
    <w:tmpl w:val="797E65EA"/>
    <w:lvl w:ilvl="0" w:tplc="37FE5F74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7D7CE0"/>
    <w:multiLevelType w:val="hybridMultilevel"/>
    <w:tmpl w:val="B1D014F4"/>
    <w:lvl w:ilvl="0" w:tplc="6FD809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BB664D"/>
    <w:multiLevelType w:val="hybridMultilevel"/>
    <w:tmpl w:val="B0A65F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5090163"/>
    <w:multiLevelType w:val="hybridMultilevel"/>
    <w:tmpl w:val="A980487A"/>
    <w:lvl w:ilvl="0" w:tplc="8CE23A6C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573660C"/>
    <w:multiLevelType w:val="hybridMultilevel"/>
    <w:tmpl w:val="433E3650"/>
    <w:lvl w:ilvl="0" w:tplc="73305E6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C703F7"/>
    <w:multiLevelType w:val="hybridMultilevel"/>
    <w:tmpl w:val="8806B02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386131"/>
    <w:multiLevelType w:val="hybridMultilevel"/>
    <w:tmpl w:val="0D3E85E4"/>
    <w:lvl w:ilvl="0" w:tplc="04EAE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677E6D"/>
    <w:multiLevelType w:val="hybridMultilevel"/>
    <w:tmpl w:val="69AC4D0E"/>
    <w:lvl w:ilvl="0" w:tplc="E6F255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7924A3"/>
    <w:multiLevelType w:val="hybridMultilevel"/>
    <w:tmpl w:val="08062CE4"/>
    <w:lvl w:ilvl="0" w:tplc="284C5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A868BB"/>
    <w:multiLevelType w:val="hybridMultilevel"/>
    <w:tmpl w:val="7FB246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1551FF"/>
    <w:multiLevelType w:val="hybridMultilevel"/>
    <w:tmpl w:val="C41280A6"/>
    <w:lvl w:ilvl="0" w:tplc="D05A8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FF1276"/>
    <w:multiLevelType w:val="hybridMultilevel"/>
    <w:tmpl w:val="4D2624B2"/>
    <w:lvl w:ilvl="0" w:tplc="950C929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696649"/>
    <w:multiLevelType w:val="hybridMultilevel"/>
    <w:tmpl w:val="03983774"/>
    <w:lvl w:ilvl="0" w:tplc="7F1615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36508"/>
    <w:multiLevelType w:val="hybridMultilevel"/>
    <w:tmpl w:val="78DC10C8"/>
    <w:lvl w:ilvl="0" w:tplc="224E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9A11A5"/>
    <w:multiLevelType w:val="hybridMultilevel"/>
    <w:tmpl w:val="A8ECFA98"/>
    <w:lvl w:ilvl="0" w:tplc="2E4CA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5B163D"/>
    <w:multiLevelType w:val="hybridMultilevel"/>
    <w:tmpl w:val="8CBA3330"/>
    <w:lvl w:ilvl="0" w:tplc="0AD6FF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E6823"/>
    <w:multiLevelType w:val="hybridMultilevel"/>
    <w:tmpl w:val="3E6AFC2A"/>
    <w:lvl w:ilvl="0" w:tplc="A4F4C06A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E504D0E"/>
    <w:multiLevelType w:val="hybridMultilevel"/>
    <w:tmpl w:val="8C562382"/>
    <w:lvl w:ilvl="0" w:tplc="57968D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B8795F"/>
    <w:multiLevelType w:val="hybridMultilevel"/>
    <w:tmpl w:val="0704838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66C6A71"/>
    <w:multiLevelType w:val="hybridMultilevel"/>
    <w:tmpl w:val="D5B6240C"/>
    <w:lvl w:ilvl="0" w:tplc="9A02ED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A8083D"/>
    <w:multiLevelType w:val="hybridMultilevel"/>
    <w:tmpl w:val="8B409AB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4DDB1ED4"/>
    <w:multiLevelType w:val="hybridMultilevel"/>
    <w:tmpl w:val="F156212E"/>
    <w:lvl w:ilvl="0" w:tplc="71E26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537D03"/>
    <w:multiLevelType w:val="hybridMultilevel"/>
    <w:tmpl w:val="A114016E"/>
    <w:lvl w:ilvl="0" w:tplc="500C6EC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33E43"/>
    <w:multiLevelType w:val="hybridMultilevel"/>
    <w:tmpl w:val="0424227A"/>
    <w:lvl w:ilvl="0" w:tplc="F844E6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C50D7C"/>
    <w:multiLevelType w:val="hybridMultilevel"/>
    <w:tmpl w:val="CFA21F7C"/>
    <w:lvl w:ilvl="0" w:tplc="E23814A2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40512C4"/>
    <w:multiLevelType w:val="hybridMultilevel"/>
    <w:tmpl w:val="D95E7FBC"/>
    <w:lvl w:ilvl="0" w:tplc="FB604148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5" w15:restartNumberingAfterBreak="0">
    <w:nsid w:val="549104B6"/>
    <w:multiLevelType w:val="hybridMultilevel"/>
    <w:tmpl w:val="8AC2C60E"/>
    <w:lvl w:ilvl="0" w:tplc="E7C61D8A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7482B25"/>
    <w:multiLevelType w:val="hybridMultilevel"/>
    <w:tmpl w:val="72F0E460"/>
    <w:lvl w:ilvl="0" w:tplc="5BE26C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F03348"/>
    <w:multiLevelType w:val="hybridMultilevel"/>
    <w:tmpl w:val="4C9211C2"/>
    <w:lvl w:ilvl="0" w:tplc="3EDC0DDE"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8" w15:restartNumberingAfterBreak="0">
    <w:nsid w:val="5D83388F"/>
    <w:multiLevelType w:val="hybridMultilevel"/>
    <w:tmpl w:val="DFB0DD9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E1C3239"/>
    <w:multiLevelType w:val="hybridMultilevel"/>
    <w:tmpl w:val="E740274C"/>
    <w:lvl w:ilvl="0" w:tplc="D4E6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1CD35C9"/>
    <w:multiLevelType w:val="hybridMultilevel"/>
    <w:tmpl w:val="3FB0C556"/>
    <w:lvl w:ilvl="0" w:tplc="EEA49E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E72C22"/>
    <w:multiLevelType w:val="hybridMultilevel"/>
    <w:tmpl w:val="3A30A294"/>
    <w:lvl w:ilvl="0" w:tplc="58481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6050F0"/>
    <w:multiLevelType w:val="hybridMultilevel"/>
    <w:tmpl w:val="8670EF16"/>
    <w:lvl w:ilvl="0" w:tplc="898E95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6ACA0924"/>
    <w:multiLevelType w:val="hybridMultilevel"/>
    <w:tmpl w:val="0C380282"/>
    <w:lvl w:ilvl="0" w:tplc="460835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4" w15:restartNumberingAfterBreak="0">
    <w:nsid w:val="6CAB3044"/>
    <w:multiLevelType w:val="hybridMultilevel"/>
    <w:tmpl w:val="45FC5142"/>
    <w:lvl w:ilvl="0" w:tplc="B19412C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6CBA7085"/>
    <w:multiLevelType w:val="hybridMultilevel"/>
    <w:tmpl w:val="D36211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6E783D34"/>
    <w:multiLevelType w:val="hybridMultilevel"/>
    <w:tmpl w:val="5728FB98"/>
    <w:lvl w:ilvl="0" w:tplc="436ABE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92D07A9"/>
    <w:multiLevelType w:val="hybridMultilevel"/>
    <w:tmpl w:val="A710BF5E"/>
    <w:lvl w:ilvl="0" w:tplc="177C52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4505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1109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6594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189380">
    <w:abstractNumId w:val="23"/>
  </w:num>
  <w:num w:numId="5" w16cid:durableId="1649630205">
    <w:abstractNumId w:val="20"/>
  </w:num>
  <w:num w:numId="6" w16cid:durableId="828518713">
    <w:abstractNumId w:val="9"/>
  </w:num>
  <w:num w:numId="7" w16cid:durableId="1681156314">
    <w:abstractNumId w:val="36"/>
  </w:num>
  <w:num w:numId="8" w16cid:durableId="1741900437">
    <w:abstractNumId w:val="1"/>
  </w:num>
  <w:num w:numId="9" w16cid:durableId="917834284">
    <w:abstractNumId w:val="32"/>
  </w:num>
  <w:num w:numId="10" w16cid:durableId="2087218516">
    <w:abstractNumId w:val="34"/>
  </w:num>
  <w:num w:numId="11" w16cid:durableId="2050033024">
    <w:abstractNumId w:val="37"/>
  </w:num>
  <w:num w:numId="12" w16cid:durableId="724722979">
    <w:abstractNumId w:val="30"/>
  </w:num>
  <w:num w:numId="13" w16cid:durableId="1418672436">
    <w:abstractNumId w:val="10"/>
  </w:num>
  <w:num w:numId="14" w16cid:durableId="498157178">
    <w:abstractNumId w:val="40"/>
  </w:num>
  <w:num w:numId="15" w16cid:durableId="1682705504">
    <w:abstractNumId w:val="16"/>
  </w:num>
  <w:num w:numId="16" w16cid:durableId="165024650">
    <w:abstractNumId w:val="28"/>
  </w:num>
  <w:num w:numId="17" w16cid:durableId="1097485818">
    <w:abstractNumId w:val="26"/>
  </w:num>
  <w:num w:numId="18" w16cid:durableId="337538108">
    <w:abstractNumId w:val="7"/>
  </w:num>
  <w:num w:numId="19" w16cid:durableId="295140480">
    <w:abstractNumId w:val="5"/>
  </w:num>
  <w:num w:numId="20" w16cid:durableId="747457805">
    <w:abstractNumId w:val="6"/>
  </w:num>
  <w:num w:numId="21" w16cid:durableId="1077509372">
    <w:abstractNumId w:val="22"/>
  </w:num>
  <w:num w:numId="22" w16cid:durableId="1948540539">
    <w:abstractNumId w:val="33"/>
  </w:num>
  <w:num w:numId="23" w16cid:durableId="2093121058">
    <w:abstractNumId w:val="4"/>
  </w:num>
  <w:num w:numId="24" w16cid:durableId="2146120061">
    <w:abstractNumId w:val="27"/>
  </w:num>
  <w:num w:numId="25" w16cid:durableId="310449545">
    <w:abstractNumId w:val="45"/>
  </w:num>
  <w:num w:numId="26" w16cid:durableId="8535050">
    <w:abstractNumId w:val="0"/>
  </w:num>
  <w:num w:numId="27" w16cid:durableId="941844381">
    <w:abstractNumId w:val="29"/>
  </w:num>
  <w:num w:numId="28" w16cid:durableId="1311012512">
    <w:abstractNumId w:val="11"/>
  </w:num>
  <w:num w:numId="29" w16cid:durableId="838347806">
    <w:abstractNumId w:val="18"/>
  </w:num>
  <w:num w:numId="30" w16cid:durableId="207530">
    <w:abstractNumId w:val="38"/>
  </w:num>
  <w:num w:numId="31" w16cid:durableId="1682706773">
    <w:abstractNumId w:val="14"/>
  </w:num>
  <w:num w:numId="32" w16cid:durableId="388193138">
    <w:abstractNumId w:val="2"/>
  </w:num>
  <w:num w:numId="33" w16cid:durableId="344939646">
    <w:abstractNumId w:val="17"/>
  </w:num>
  <w:num w:numId="34" w16cid:durableId="940801445">
    <w:abstractNumId w:val="15"/>
  </w:num>
  <w:num w:numId="35" w16cid:durableId="1971740462">
    <w:abstractNumId w:val="43"/>
  </w:num>
  <w:num w:numId="36" w16cid:durableId="844586555">
    <w:abstractNumId w:val="42"/>
  </w:num>
  <w:num w:numId="37" w16cid:durableId="721755035">
    <w:abstractNumId w:val="21"/>
  </w:num>
  <w:num w:numId="38" w16cid:durableId="821703049">
    <w:abstractNumId w:val="46"/>
  </w:num>
  <w:num w:numId="39" w16cid:durableId="1889995069">
    <w:abstractNumId w:val="47"/>
  </w:num>
  <w:num w:numId="40" w16cid:durableId="1778938506">
    <w:abstractNumId w:val="19"/>
  </w:num>
  <w:num w:numId="41" w16cid:durableId="710233203">
    <w:abstractNumId w:val="41"/>
  </w:num>
  <w:num w:numId="42" w16cid:durableId="1281378140">
    <w:abstractNumId w:val="39"/>
  </w:num>
  <w:num w:numId="43" w16cid:durableId="2077900399">
    <w:abstractNumId w:val="44"/>
  </w:num>
  <w:num w:numId="44" w16cid:durableId="1264339685">
    <w:abstractNumId w:val="35"/>
  </w:num>
  <w:num w:numId="45" w16cid:durableId="689337280">
    <w:abstractNumId w:val="25"/>
  </w:num>
  <w:num w:numId="46" w16cid:durableId="1277642297">
    <w:abstractNumId w:val="12"/>
  </w:num>
  <w:num w:numId="47" w16cid:durableId="759641930">
    <w:abstractNumId w:val="8"/>
  </w:num>
  <w:num w:numId="48" w16cid:durableId="183992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B4"/>
    <w:rsid w:val="000076AB"/>
    <w:rsid w:val="0001058A"/>
    <w:rsid w:val="00011D44"/>
    <w:rsid w:val="000122D1"/>
    <w:rsid w:val="000202A8"/>
    <w:rsid w:val="00022201"/>
    <w:rsid w:val="00024555"/>
    <w:rsid w:val="0002532D"/>
    <w:rsid w:val="000271F8"/>
    <w:rsid w:val="00027F88"/>
    <w:rsid w:val="00036C40"/>
    <w:rsid w:val="0003798C"/>
    <w:rsid w:val="000408D9"/>
    <w:rsid w:val="00047EB5"/>
    <w:rsid w:val="00051745"/>
    <w:rsid w:val="00051DE8"/>
    <w:rsid w:val="00052DC7"/>
    <w:rsid w:val="00065B67"/>
    <w:rsid w:val="00066767"/>
    <w:rsid w:val="00067472"/>
    <w:rsid w:val="00073EE8"/>
    <w:rsid w:val="00080045"/>
    <w:rsid w:val="0008214A"/>
    <w:rsid w:val="0009039A"/>
    <w:rsid w:val="00094EB5"/>
    <w:rsid w:val="00095AFF"/>
    <w:rsid w:val="000960B9"/>
    <w:rsid w:val="0009756F"/>
    <w:rsid w:val="000A1B1B"/>
    <w:rsid w:val="000A269E"/>
    <w:rsid w:val="000A67AE"/>
    <w:rsid w:val="000B0405"/>
    <w:rsid w:val="000B0C4A"/>
    <w:rsid w:val="000B2C84"/>
    <w:rsid w:val="000B5CDE"/>
    <w:rsid w:val="000B66A4"/>
    <w:rsid w:val="000B6A40"/>
    <w:rsid w:val="000C0A2E"/>
    <w:rsid w:val="000C1E93"/>
    <w:rsid w:val="000D0CE6"/>
    <w:rsid w:val="000D1B86"/>
    <w:rsid w:val="000D70F8"/>
    <w:rsid w:val="000E1890"/>
    <w:rsid w:val="000E4377"/>
    <w:rsid w:val="000F31B9"/>
    <w:rsid w:val="000F521C"/>
    <w:rsid w:val="00100ACB"/>
    <w:rsid w:val="00110C91"/>
    <w:rsid w:val="001303F9"/>
    <w:rsid w:val="00142F23"/>
    <w:rsid w:val="00146526"/>
    <w:rsid w:val="00150F29"/>
    <w:rsid w:val="0015568A"/>
    <w:rsid w:val="00155F5A"/>
    <w:rsid w:val="001626AA"/>
    <w:rsid w:val="0016322E"/>
    <w:rsid w:val="00167ACF"/>
    <w:rsid w:val="0017042F"/>
    <w:rsid w:val="0017750A"/>
    <w:rsid w:val="00177882"/>
    <w:rsid w:val="0018110E"/>
    <w:rsid w:val="00182665"/>
    <w:rsid w:val="00187A19"/>
    <w:rsid w:val="00194515"/>
    <w:rsid w:val="001A1240"/>
    <w:rsid w:val="001A470B"/>
    <w:rsid w:val="001B0470"/>
    <w:rsid w:val="001C2015"/>
    <w:rsid w:val="001C47D0"/>
    <w:rsid w:val="001C61B7"/>
    <w:rsid w:val="001E2AB6"/>
    <w:rsid w:val="001F76D4"/>
    <w:rsid w:val="001F7819"/>
    <w:rsid w:val="001F7952"/>
    <w:rsid w:val="0020238B"/>
    <w:rsid w:val="0020359A"/>
    <w:rsid w:val="0020406A"/>
    <w:rsid w:val="002052B3"/>
    <w:rsid w:val="002173F3"/>
    <w:rsid w:val="00217FC7"/>
    <w:rsid w:val="00231096"/>
    <w:rsid w:val="00232B4D"/>
    <w:rsid w:val="00235941"/>
    <w:rsid w:val="00240BE7"/>
    <w:rsid w:val="00241276"/>
    <w:rsid w:val="00241C1A"/>
    <w:rsid w:val="00245D4B"/>
    <w:rsid w:val="00246BF7"/>
    <w:rsid w:val="00251B4F"/>
    <w:rsid w:val="00256886"/>
    <w:rsid w:val="00266874"/>
    <w:rsid w:val="00266893"/>
    <w:rsid w:val="00276E8E"/>
    <w:rsid w:val="00280B5D"/>
    <w:rsid w:val="00284C78"/>
    <w:rsid w:val="00294D66"/>
    <w:rsid w:val="002A0264"/>
    <w:rsid w:val="002A30E8"/>
    <w:rsid w:val="002A6F90"/>
    <w:rsid w:val="002A7B0E"/>
    <w:rsid w:val="002B6E81"/>
    <w:rsid w:val="002C031F"/>
    <w:rsid w:val="002C056B"/>
    <w:rsid w:val="002C3A2C"/>
    <w:rsid w:val="002D386A"/>
    <w:rsid w:val="002E0BA2"/>
    <w:rsid w:val="002E3358"/>
    <w:rsid w:val="002E5A61"/>
    <w:rsid w:val="002E76D5"/>
    <w:rsid w:val="002E7B55"/>
    <w:rsid w:val="002F11CD"/>
    <w:rsid w:val="00303A37"/>
    <w:rsid w:val="003065F7"/>
    <w:rsid w:val="00320C09"/>
    <w:rsid w:val="0032381F"/>
    <w:rsid w:val="00332091"/>
    <w:rsid w:val="0034075B"/>
    <w:rsid w:val="0034142B"/>
    <w:rsid w:val="00343C93"/>
    <w:rsid w:val="0035241C"/>
    <w:rsid w:val="0035531A"/>
    <w:rsid w:val="00355429"/>
    <w:rsid w:val="00360BA9"/>
    <w:rsid w:val="00360E9C"/>
    <w:rsid w:val="00361DC2"/>
    <w:rsid w:val="003661B0"/>
    <w:rsid w:val="00374E29"/>
    <w:rsid w:val="00382E8A"/>
    <w:rsid w:val="00393A10"/>
    <w:rsid w:val="003A2B98"/>
    <w:rsid w:val="003A457E"/>
    <w:rsid w:val="003B0B0D"/>
    <w:rsid w:val="003B4A21"/>
    <w:rsid w:val="003C2F3F"/>
    <w:rsid w:val="003D0CDC"/>
    <w:rsid w:val="003E240F"/>
    <w:rsid w:val="003E793E"/>
    <w:rsid w:val="003F34FB"/>
    <w:rsid w:val="0040083C"/>
    <w:rsid w:val="004023D0"/>
    <w:rsid w:val="004038BD"/>
    <w:rsid w:val="004065B9"/>
    <w:rsid w:val="00424B4F"/>
    <w:rsid w:val="004370A1"/>
    <w:rsid w:val="0044773C"/>
    <w:rsid w:val="00454766"/>
    <w:rsid w:val="00473C4B"/>
    <w:rsid w:val="00483410"/>
    <w:rsid w:val="00485DDF"/>
    <w:rsid w:val="0049344D"/>
    <w:rsid w:val="004A286B"/>
    <w:rsid w:val="004B528A"/>
    <w:rsid w:val="004B7183"/>
    <w:rsid w:val="004C118E"/>
    <w:rsid w:val="004C35D8"/>
    <w:rsid w:val="004C66CC"/>
    <w:rsid w:val="004D63A0"/>
    <w:rsid w:val="004D6A27"/>
    <w:rsid w:val="004E1902"/>
    <w:rsid w:val="004E7002"/>
    <w:rsid w:val="004F475A"/>
    <w:rsid w:val="004F57C1"/>
    <w:rsid w:val="00513C32"/>
    <w:rsid w:val="00514A76"/>
    <w:rsid w:val="00520EF2"/>
    <w:rsid w:val="0052270C"/>
    <w:rsid w:val="005328F1"/>
    <w:rsid w:val="00540F86"/>
    <w:rsid w:val="005531BB"/>
    <w:rsid w:val="0055509F"/>
    <w:rsid w:val="00556540"/>
    <w:rsid w:val="00567497"/>
    <w:rsid w:val="00571724"/>
    <w:rsid w:val="005730C0"/>
    <w:rsid w:val="00573BDC"/>
    <w:rsid w:val="005A50A1"/>
    <w:rsid w:val="005A7C69"/>
    <w:rsid w:val="005B6975"/>
    <w:rsid w:val="005C367E"/>
    <w:rsid w:val="005D1531"/>
    <w:rsid w:val="005D6742"/>
    <w:rsid w:val="005D751F"/>
    <w:rsid w:val="005E1194"/>
    <w:rsid w:val="005E1521"/>
    <w:rsid w:val="005F0EB1"/>
    <w:rsid w:val="005F6B01"/>
    <w:rsid w:val="00604B43"/>
    <w:rsid w:val="00604C6B"/>
    <w:rsid w:val="0060537F"/>
    <w:rsid w:val="00631300"/>
    <w:rsid w:val="006374CC"/>
    <w:rsid w:val="00644D69"/>
    <w:rsid w:val="006452A9"/>
    <w:rsid w:val="006643CC"/>
    <w:rsid w:val="00665E0B"/>
    <w:rsid w:val="0066708C"/>
    <w:rsid w:val="00667C6E"/>
    <w:rsid w:val="0067145C"/>
    <w:rsid w:val="00675026"/>
    <w:rsid w:val="00675AF7"/>
    <w:rsid w:val="006802B4"/>
    <w:rsid w:val="00695977"/>
    <w:rsid w:val="00695B8B"/>
    <w:rsid w:val="006A191E"/>
    <w:rsid w:val="006A3943"/>
    <w:rsid w:val="006A5EA3"/>
    <w:rsid w:val="006C0DDE"/>
    <w:rsid w:val="006E6C6F"/>
    <w:rsid w:val="006F783C"/>
    <w:rsid w:val="0070421C"/>
    <w:rsid w:val="0070501E"/>
    <w:rsid w:val="00714E07"/>
    <w:rsid w:val="00720982"/>
    <w:rsid w:val="00722624"/>
    <w:rsid w:val="00723CD7"/>
    <w:rsid w:val="007253ED"/>
    <w:rsid w:val="00727BD3"/>
    <w:rsid w:val="00737781"/>
    <w:rsid w:val="00742EFC"/>
    <w:rsid w:val="007449B9"/>
    <w:rsid w:val="0075318A"/>
    <w:rsid w:val="00753FA8"/>
    <w:rsid w:val="00756D59"/>
    <w:rsid w:val="00763412"/>
    <w:rsid w:val="0076490E"/>
    <w:rsid w:val="0076706C"/>
    <w:rsid w:val="007676BE"/>
    <w:rsid w:val="0078643F"/>
    <w:rsid w:val="00787B8E"/>
    <w:rsid w:val="007909AD"/>
    <w:rsid w:val="007915E2"/>
    <w:rsid w:val="00793DE0"/>
    <w:rsid w:val="00797609"/>
    <w:rsid w:val="007A38AE"/>
    <w:rsid w:val="007A722C"/>
    <w:rsid w:val="007B10C3"/>
    <w:rsid w:val="007C3D11"/>
    <w:rsid w:val="007D1CD5"/>
    <w:rsid w:val="007D1E74"/>
    <w:rsid w:val="007D5A0B"/>
    <w:rsid w:val="007E0AE8"/>
    <w:rsid w:val="007E4194"/>
    <w:rsid w:val="007F2237"/>
    <w:rsid w:val="007F22BD"/>
    <w:rsid w:val="007F52C7"/>
    <w:rsid w:val="00805395"/>
    <w:rsid w:val="0082261F"/>
    <w:rsid w:val="00826A1A"/>
    <w:rsid w:val="008309A8"/>
    <w:rsid w:val="00836246"/>
    <w:rsid w:val="00842798"/>
    <w:rsid w:val="00843F83"/>
    <w:rsid w:val="00863A74"/>
    <w:rsid w:val="00875257"/>
    <w:rsid w:val="00881777"/>
    <w:rsid w:val="00881A73"/>
    <w:rsid w:val="008827B2"/>
    <w:rsid w:val="00891BA0"/>
    <w:rsid w:val="008A2821"/>
    <w:rsid w:val="008A4342"/>
    <w:rsid w:val="008A476A"/>
    <w:rsid w:val="008A52D1"/>
    <w:rsid w:val="008A6BD8"/>
    <w:rsid w:val="008B27B2"/>
    <w:rsid w:val="008D5317"/>
    <w:rsid w:val="008E471C"/>
    <w:rsid w:val="008E570A"/>
    <w:rsid w:val="008E7596"/>
    <w:rsid w:val="008F5D2C"/>
    <w:rsid w:val="0090448F"/>
    <w:rsid w:val="00910869"/>
    <w:rsid w:val="00910C3C"/>
    <w:rsid w:val="00915658"/>
    <w:rsid w:val="00917E55"/>
    <w:rsid w:val="00920746"/>
    <w:rsid w:val="009207FB"/>
    <w:rsid w:val="00931228"/>
    <w:rsid w:val="0093227E"/>
    <w:rsid w:val="0093547D"/>
    <w:rsid w:val="00936358"/>
    <w:rsid w:val="00936F1C"/>
    <w:rsid w:val="0094216D"/>
    <w:rsid w:val="009759F2"/>
    <w:rsid w:val="00976E14"/>
    <w:rsid w:val="00983AD0"/>
    <w:rsid w:val="0098450B"/>
    <w:rsid w:val="009919D6"/>
    <w:rsid w:val="009A0972"/>
    <w:rsid w:val="009A13E9"/>
    <w:rsid w:val="009B05E7"/>
    <w:rsid w:val="009C5E98"/>
    <w:rsid w:val="009C6A65"/>
    <w:rsid w:val="009C6EFF"/>
    <w:rsid w:val="009D4D4D"/>
    <w:rsid w:val="009D5FCB"/>
    <w:rsid w:val="009F570C"/>
    <w:rsid w:val="009F6773"/>
    <w:rsid w:val="00A115B0"/>
    <w:rsid w:val="00A12AEC"/>
    <w:rsid w:val="00A12BB9"/>
    <w:rsid w:val="00A240A5"/>
    <w:rsid w:val="00A31975"/>
    <w:rsid w:val="00A35767"/>
    <w:rsid w:val="00A361BB"/>
    <w:rsid w:val="00A36DA3"/>
    <w:rsid w:val="00A41270"/>
    <w:rsid w:val="00A478CA"/>
    <w:rsid w:val="00A57130"/>
    <w:rsid w:val="00A67987"/>
    <w:rsid w:val="00A70DB4"/>
    <w:rsid w:val="00A76509"/>
    <w:rsid w:val="00A77815"/>
    <w:rsid w:val="00A812A5"/>
    <w:rsid w:val="00A86FBF"/>
    <w:rsid w:val="00A94F5F"/>
    <w:rsid w:val="00AA7080"/>
    <w:rsid w:val="00AB288F"/>
    <w:rsid w:val="00AB2C6A"/>
    <w:rsid w:val="00AB5CE6"/>
    <w:rsid w:val="00AB6FCA"/>
    <w:rsid w:val="00AC1433"/>
    <w:rsid w:val="00AC2720"/>
    <w:rsid w:val="00AC6623"/>
    <w:rsid w:val="00AD11D1"/>
    <w:rsid w:val="00AD6FA7"/>
    <w:rsid w:val="00AE3173"/>
    <w:rsid w:val="00AE3D25"/>
    <w:rsid w:val="00B0241D"/>
    <w:rsid w:val="00B07EB9"/>
    <w:rsid w:val="00B14674"/>
    <w:rsid w:val="00B14A19"/>
    <w:rsid w:val="00B17839"/>
    <w:rsid w:val="00B2098C"/>
    <w:rsid w:val="00B253DF"/>
    <w:rsid w:val="00B356F5"/>
    <w:rsid w:val="00B4156C"/>
    <w:rsid w:val="00B417EF"/>
    <w:rsid w:val="00B41C15"/>
    <w:rsid w:val="00B4756E"/>
    <w:rsid w:val="00B50664"/>
    <w:rsid w:val="00B52C16"/>
    <w:rsid w:val="00B56770"/>
    <w:rsid w:val="00B577CD"/>
    <w:rsid w:val="00B631AB"/>
    <w:rsid w:val="00B73C75"/>
    <w:rsid w:val="00B75A0A"/>
    <w:rsid w:val="00B94505"/>
    <w:rsid w:val="00B946D1"/>
    <w:rsid w:val="00B94E63"/>
    <w:rsid w:val="00B95B80"/>
    <w:rsid w:val="00BA2F5B"/>
    <w:rsid w:val="00BB1E7C"/>
    <w:rsid w:val="00BC4E85"/>
    <w:rsid w:val="00BD0ED4"/>
    <w:rsid w:val="00BD45D0"/>
    <w:rsid w:val="00BD7A91"/>
    <w:rsid w:val="00BE242D"/>
    <w:rsid w:val="00BE2524"/>
    <w:rsid w:val="00BE29E8"/>
    <w:rsid w:val="00BF1C87"/>
    <w:rsid w:val="00BF53D2"/>
    <w:rsid w:val="00BF6E91"/>
    <w:rsid w:val="00C00251"/>
    <w:rsid w:val="00C14B43"/>
    <w:rsid w:val="00C23D89"/>
    <w:rsid w:val="00C23D8F"/>
    <w:rsid w:val="00C30433"/>
    <w:rsid w:val="00C33EF4"/>
    <w:rsid w:val="00C363F2"/>
    <w:rsid w:val="00C36B7C"/>
    <w:rsid w:val="00C40BE4"/>
    <w:rsid w:val="00C45116"/>
    <w:rsid w:val="00C54650"/>
    <w:rsid w:val="00C70D6D"/>
    <w:rsid w:val="00C72833"/>
    <w:rsid w:val="00C7585F"/>
    <w:rsid w:val="00C75C58"/>
    <w:rsid w:val="00C808B1"/>
    <w:rsid w:val="00C82ECF"/>
    <w:rsid w:val="00C846D7"/>
    <w:rsid w:val="00C91318"/>
    <w:rsid w:val="00C9465D"/>
    <w:rsid w:val="00CA0018"/>
    <w:rsid w:val="00CA3ACE"/>
    <w:rsid w:val="00CA4912"/>
    <w:rsid w:val="00CA6F3E"/>
    <w:rsid w:val="00CB060A"/>
    <w:rsid w:val="00CB0A43"/>
    <w:rsid w:val="00CB3587"/>
    <w:rsid w:val="00CC3AA6"/>
    <w:rsid w:val="00CE144B"/>
    <w:rsid w:val="00CE4A20"/>
    <w:rsid w:val="00CE4E7B"/>
    <w:rsid w:val="00CE7CFF"/>
    <w:rsid w:val="00CF1182"/>
    <w:rsid w:val="00D063EC"/>
    <w:rsid w:val="00D32EB0"/>
    <w:rsid w:val="00D42FED"/>
    <w:rsid w:val="00D529F2"/>
    <w:rsid w:val="00D535D3"/>
    <w:rsid w:val="00D543FB"/>
    <w:rsid w:val="00D71BCD"/>
    <w:rsid w:val="00D75812"/>
    <w:rsid w:val="00D802B3"/>
    <w:rsid w:val="00D868A1"/>
    <w:rsid w:val="00D92C0D"/>
    <w:rsid w:val="00DC3326"/>
    <w:rsid w:val="00DD11BF"/>
    <w:rsid w:val="00DD20B6"/>
    <w:rsid w:val="00DD4F14"/>
    <w:rsid w:val="00DD4F7A"/>
    <w:rsid w:val="00DE25EC"/>
    <w:rsid w:val="00DE6DB0"/>
    <w:rsid w:val="00DF45E4"/>
    <w:rsid w:val="00DF559A"/>
    <w:rsid w:val="00DF6964"/>
    <w:rsid w:val="00E10D2A"/>
    <w:rsid w:val="00E22F62"/>
    <w:rsid w:val="00E245AD"/>
    <w:rsid w:val="00E24CE4"/>
    <w:rsid w:val="00E2555C"/>
    <w:rsid w:val="00E31741"/>
    <w:rsid w:val="00E322B7"/>
    <w:rsid w:val="00E34C27"/>
    <w:rsid w:val="00E34C62"/>
    <w:rsid w:val="00E40A31"/>
    <w:rsid w:val="00E42F0E"/>
    <w:rsid w:val="00E55817"/>
    <w:rsid w:val="00E56B8E"/>
    <w:rsid w:val="00E62160"/>
    <w:rsid w:val="00E6517F"/>
    <w:rsid w:val="00E70740"/>
    <w:rsid w:val="00E7401B"/>
    <w:rsid w:val="00E77F8F"/>
    <w:rsid w:val="00E80C14"/>
    <w:rsid w:val="00E80F27"/>
    <w:rsid w:val="00E9244C"/>
    <w:rsid w:val="00E96440"/>
    <w:rsid w:val="00EA0688"/>
    <w:rsid w:val="00EA743E"/>
    <w:rsid w:val="00EB596F"/>
    <w:rsid w:val="00EB5B93"/>
    <w:rsid w:val="00EB6A46"/>
    <w:rsid w:val="00EC103D"/>
    <w:rsid w:val="00EC11B9"/>
    <w:rsid w:val="00EC5863"/>
    <w:rsid w:val="00EC5A35"/>
    <w:rsid w:val="00EC5EC4"/>
    <w:rsid w:val="00ED226E"/>
    <w:rsid w:val="00EE569E"/>
    <w:rsid w:val="00EE6840"/>
    <w:rsid w:val="00EE6C2A"/>
    <w:rsid w:val="00EE726D"/>
    <w:rsid w:val="00EF65BF"/>
    <w:rsid w:val="00EF6777"/>
    <w:rsid w:val="00F00CDD"/>
    <w:rsid w:val="00F02B6F"/>
    <w:rsid w:val="00F03284"/>
    <w:rsid w:val="00F22A42"/>
    <w:rsid w:val="00F30682"/>
    <w:rsid w:val="00F4662D"/>
    <w:rsid w:val="00F555AA"/>
    <w:rsid w:val="00F61BD4"/>
    <w:rsid w:val="00F6489B"/>
    <w:rsid w:val="00F655F2"/>
    <w:rsid w:val="00F67218"/>
    <w:rsid w:val="00F7204F"/>
    <w:rsid w:val="00F72B97"/>
    <w:rsid w:val="00F75A96"/>
    <w:rsid w:val="00F814F1"/>
    <w:rsid w:val="00F8498C"/>
    <w:rsid w:val="00F90277"/>
    <w:rsid w:val="00F90F88"/>
    <w:rsid w:val="00F9129E"/>
    <w:rsid w:val="00F9705B"/>
    <w:rsid w:val="00FA3F97"/>
    <w:rsid w:val="00FA55EC"/>
    <w:rsid w:val="00FB3195"/>
    <w:rsid w:val="00FC2E80"/>
    <w:rsid w:val="00FC6943"/>
    <w:rsid w:val="00FC7466"/>
    <w:rsid w:val="00FD03FA"/>
    <w:rsid w:val="00FD3354"/>
    <w:rsid w:val="00FE1A58"/>
    <w:rsid w:val="00FF3712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1007"/>
  <w15:docId w15:val="{2D30A726-D803-4C06-95A0-E086898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3B4A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4D4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773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E726D"/>
    <w:rPr>
      <w:color w:val="808080"/>
    </w:rPr>
  </w:style>
  <w:style w:type="paragraph" w:customStyle="1" w:styleId="Default">
    <w:name w:val="Default"/>
    <w:rsid w:val="00DF6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10C9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A1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17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374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8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48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583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93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3002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783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65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6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746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06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4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0144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753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487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8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04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74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977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13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1128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29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123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57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213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49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89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169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9261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693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86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94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73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503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29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739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85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455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852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0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357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742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982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86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15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073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52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62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0113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481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37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11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468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3074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941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789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5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52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38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48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602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945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747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g-pong.cz" TargetMode="External"/><Relationship Id="rId1" Type="http://schemas.openxmlformats.org/officeDocument/2006/relationships/hyperlink" Target="mailto:ctta@cusz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D127-F72C-4E92-8C61-732B4743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Hodeček</dc:creator>
  <cp:keywords/>
  <dc:description/>
  <cp:lastModifiedBy>Václav Drozda</cp:lastModifiedBy>
  <cp:revision>32</cp:revision>
  <cp:lastPrinted>2024-12-16T16:46:00Z</cp:lastPrinted>
  <dcterms:created xsi:type="dcterms:W3CDTF">2024-12-08T08:50:00Z</dcterms:created>
  <dcterms:modified xsi:type="dcterms:W3CDTF">2024-12-16T16:48:00Z</dcterms:modified>
</cp:coreProperties>
</file>